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5CD" w:rsidRPr="00D0018D" w:rsidRDefault="00A415CD" w:rsidP="00A415CD">
      <w:pPr>
        <w:spacing w:after="0" w:line="240" w:lineRule="auto"/>
        <w:ind w:left="4950" w:firstLine="720"/>
        <w:rPr>
          <w:sz w:val="20"/>
          <w:szCs w:val="20"/>
        </w:rPr>
      </w:pPr>
      <w:r w:rsidRPr="00D0018D">
        <w:rPr>
          <w:sz w:val="20"/>
          <w:szCs w:val="20"/>
        </w:rPr>
        <w:t>PATVIRTINTA</w:t>
      </w:r>
    </w:p>
    <w:p w:rsidR="00A415CD" w:rsidRPr="00D0018D" w:rsidRDefault="00A415CD" w:rsidP="00A415CD">
      <w:pPr>
        <w:spacing w:after="0" w:line="240" w:lineRule="auto"/>
        <w:ind w:left="5670"/>
        <w:rPr>
          <w:sz w:val="20"/>
          <w:szCs w:val="20"/>
        </w:rPr>
      </w:pPr>
      <w:r w:rsidRPr="00D0018D">
        <w:rPr>
          <w:sz w:val="20"/>
          <w:szCs w:val="20"/>
        </w:rPr>
        <w:t>Rokiškio rajono savivaldybės administracijos direktoriaus</w:t>
      </w:r>
    </w:p>
    <w:p w:rsidR="00A415CD" w:rsidRPr="00D0018D" w:rsidRDefault="00A415CD" w:rsidP="00D0018D">
      <w:pPr>
        <w:spacing w:after="0" w:line="240" w:lineRule="auto"/>
        <w:ind w:left="5670"/>
        <w:rPr>
          <w:sz w:val="20"/>
          <w:szCs w:val="20"/>
        </w:rPr>
      </w:pPr>
      <w:r w:rsidRPr="00D0018D">
        <w:rPr>
          <w:sz w:val="20"/>
          <w:szCs w:val="20"/>
        </w:rPr>
        <w:t xml:space="preserve">2014 m. liepos </w:t>
      </w:r>
      <w:r w:rsidR="00B9476C">
        <w:rPr>
          <w:sz w:val="20"/>
          <w:szCs w:val="20"/>
        </w:rPr>
        <w:t>30</w:t>
      </w:r>
      <w:bookmarkStart w:id="0" w:name="_GoBack"/>
      <w:bookmarkEnd w:id="0"/>
      <w:r w:rsidRPr="00D0018D">
        <w:rPr>
          <w:sz w:val="20"/>
          <w:szCs w:val="20"/>
        </w:rPr>
        <w:t xml:space="preserve"> d. įsakymu Nr. AV-</w:t>
      </w:r>
      <w:r w:rsidR="00B9476C">
        <w:rPr>
          <w:sz w:val="20"/>
          <w:szCs w:val="20"/>
        </w:rPr>
        <w:t>582</w:t>
      </w:r>
      <w:r w:rsidRPr="00D0018D">
        <w:rPr>
          <w:sz w:val="20"/>
          <w:szCs w:val="20"/>
        </w:rPr>
        <w:t xml:space="preserve">    </w:t>
      </w:r>
    </w:p>
    <w:p w:rsidR="00A415CD" w:rsidRPr="00D0018D" w:rsidRDefault="00A415CD" w:rsidP="00D0018D">
      <w:pPr>
        <w:spacing w:after="0" w:line="240" w:lineRule="auto"/>
        <w:ind w:left="5670"/>
        <w:rPr>
          <w:sz w:val="20"/>
          <w:szCs w:val="20"/>
        </w:rPr>
      </w:pPr>
      <w:r w:rsidRPr="00D0018D">
        <w:rPr>
          <w:sz w:val="20"/>
          <w:szCs w:val="20"/>
        </w:rPr>
        <w:t xml:space="preserve">             </w:t>
      </w:r>
    </w:p>
    <w:p w:rsidR="00D0018D" w:rsidRDefault="00D0018D" w:rsidP="00D0018D">
      <w:pPr>
        <w:spacing w:after="0" w:line="240" w:lineRule="auto"/>
        <w:ind w:left="5670"/>
        <w:rPr>
          <w:szCs w:val="24"/>
        </w:rPr>
      </w:pPr>
    </w:p>
    <w:p w:rsidR="00A415CD" w:rsidRDefault="00A415CD" w:rsidP="00A415CD">
      <w:pPr>
        <w:spacing w:after="0" w:line="240" w:lineRule="auto"/>
        <w:jc w:val="center"/>
        <w:rPr>
          <w:b/>
          <w:bCs/>
          <w:szCs w:val="24"/>
        </w:rPr>
      </w:pPr>
      <w:r>
        <w:rPr>
          <w:b/>
          <w:bCs/>
          <w:szCs w:val="24"/>
        </w:rPr>
        <w:t>TARNYBINIŲ MOBILIŲJŲ TELEFONŲ NAUDOJIMO TVARKOS APRAŠAS</w:t>
      </w:r>
    </w:p>
    <w:p w:rsidR="00A415CD" w:rsidRDefault="00A415CD" w:rsidP="00D0018D">
      <w:pPr>
        <w:spacing w:after="0" w:line="240" w:lineRule="auto"/>
        <w:rPr>
          <w:b/>
          <w:bCs/>
          <w:szCs w:val="24"/>
        </w:rPr>
      </w:pPr>
    </w:p>
    <w:p w:rsidR="00A415CD" w:rsidRDefault="00A415CD" w:rsidP="00A415CD">
      <w:pPr>
        <w:spacing w:after="0" w:line="240" w:lineRule="auto"/>
        <w:jc w:val="center"/>
        <w:rPr>
          <w:b/>
          <w:bCs/>
          <w:szCs w:val="24"/>
        </w:rPr>
      </w:pPr>
      <w:r>
        <w:rPr>
          <w:b/>
          <w:bCs/>
          <w:szCs w:val="24"/>
        </w:rPr>
        <w:t>I. BENDROSIOS NUOSTATOS</w:t>
      </w:r>
    </w:p>
    <w:p w:rsidR="00A415CD" w:rsidRDefault="00A415CD" w:rsidP="00A415CD">
      <w:pPr>
        <w:spacing w:after="0" w:line="240" w:lineRule="auto"/>
        <w:jc w:val="center"/>
        <w:rPr>
          <w:szCs w:val="24"/>
        </w:rPr>
      </w:pPr>
    </w:p>
    <w:p w:rsidR="00A415CD" w:rsidRDefault="00A415CD" w:rsidP="00A415CD">
      <w:pPr>
        <w:spacing w:after="0" w:line="240" w:lineRule="auto"/>
        <w:ind w:firstLine="720"/>
        <w:jc w:val="both"/>
        <w:rPr>
          <w:szCs w:val="24"/>
        </w:rPr>
      </w:pPr>
      <w:r>
        <w:rPr>
          <w:szCs w:val="24"/>
        </w:rPr>
        <w:t xml:space="preserve">1. Tarnybinių mobiliųjų telefonų naudojimo Rokiškio rajono savivaldybės administracijoje (toliau vadinama Savivaldybės administracija) ir Rokiškio rajono savivaldybės biudžetinėse įstaigose bei viešosiose įstaigose, kurių steigėjas yra Rokiškio rajono savivaldybė (toliau vadinama Biudžetinės įstaigos) tvarkos aprašas (toliau vadinama Aprašas) reglamentuoja tarnybinių mobiliųjų telefonų naudojimo Savivaldybės administracijoje ir Biudžetinėse įstaigose tvarką ir sąlygas, mobiliųjų telefonų naudotojus ir jų atsakomybę. </w:t>
      </w:r>
    </w:p>
    <w:p w:rsidR="00A415CD" w:rsidRDefault="00A415CD" w:rsidP="00A415CD">
      <w:pPr>
        <w:spacing w:after="0" w:line="240" w:lineRule="auto"/>
        <w:ind w:firstLine="720"/>
        <w:jc w:val="both"/>
        <w:rPr>
          <w:szCs w:val="24"/>
        </w:rPr>
      </w:pPr>
      <w:r>
        <w:rPr>
          <w:szCs w:val="24"/>
        </w:rPr>
        <w:t xml:space="preserve">2. Tarnybiniai mobilieji telefonai Savivaldybės administracijoje ir Biudžetinėse įstaigose gali būti naudojami tik pagal šio Aprašo nuostatas. </w:t>
      </w:r>
    </w:p>
    <w:p w:rsidR="00A415CD" w:rsidRDefault="00A415CD" w:rsidP="00A415CD">
      <w:pPr>
        <w:spacing w:after="0" w:line="240" w:lineRule="auto"/>
        <w:ind w:firstLine="720"/>
        <w:jc w:val="both"/>
        <w:rPr>
          <w:szCs w:val="24"/>
        </w:rPr>
      </w:pPr>
    </w:p>
    <w:p w:rsidR="00A415CD" w:rsidRDefault="00A415CD" w:rsidP="00A415CD">
      <w:pPr>
        <w:spacing w:after="0" w:line="240" w:lineRule="auto"/>
        <w:jc w:val="center"/>
        <w:rPr>
          <w:b/>
          <w:bCs/>
          <w:szCs w:val="24"/>
        </w:rPr>
      </w:pPr>
      <w:r>
        <w:rPr>
          <w:b/>
          <w:bCs/>
          <w:szCs w:val="24"/>
        </w:rPr>
        <w:t>II. TARNYBINIŲ MOBILIŲJŲ TELEFONŲ NAUDOJIMO TVARKA IR SĄLYGOS</w:t>
      </w:r>
    </w:p>
    <w:p w:rsidR="00A415CD" w:rsidRDefault="00A415CD" w:rsidP="00A415CD">
      <w:pPr>
        <w:spacing w:after="0" w:line="240" w:lineRule="auto"/>
        <w:jc w:val="center"/>
        <w:rPr>
          <w:b/>
          <w:bCs/>
          <w:szCs w:val="24"/>
        </w:rPr>
      </w:pPr>
    </w:p>
    <w:p w:rsidR="00A415CD" w:rsidRDefault="00A415CD" w:rsidP="00A415CD">
      <w:pPr>
        <w:spacing w:after="0" w:line="240" w:lineRule="auto"/>
        <w:ind w:firstLine="720"/>
        <w:jc w:val="both"/>
        <w:rPr>
          <w:szCs w:val="24"/>
        </w:rPr>
      </w:pPr>
      <w:r>
        <w:rPr>
          <w:szCs w:val="24"/>
        </w:rPr>
        <w:t>3. Rokiškio rajono savivaldybės administracijos direktorius, Biudžetinių įstaigų vadovai (toliau vadinama Įstaigos vadovas) įsakymu patvirtina pareigų, kurias einant įstaigoje suteikiama teisė naudotis tarnybiniais mobiliaisiais telefonais, sąrašą, nustato maksimalų naudojamų mobiliųjų telefonų skaičių.</w:t>
      </w:r>
    </w:p>
    <w:p w:rsidR="00A415CD" w:rsidRDefault="00A415CD" w:rsidP="00A415CD">
      <w:pPr>
        <w:spacing w:after="0" w:line="240" w:lineRule="auto"/>
        <w:ind w:firstLine="720"/>
        <w:jc w:val="both"/>
        <w:rPr>
          <w:szCs w:val="24"/>
        </w:rPr>
      </w:pPr>
      <w:r>
        <w:rPr>
          <w:szCs w:val="24"/>
        </w:rPr>
        <w:t>4. Įstaigos vadovas įsakymu nustato lėšų, skiriamų tarnybinio mobiliojo ryšio sąskaitoms apmokėti per mėnesį, limitus.</w:t>
      </w:r>
    </w:p>
    <w:p w:rsidR="00A415CD" w:rsidRDefault="00A415CD" w:rsidP="00A415CD">
      <w:pPr>
        <w:spacing w:after="0" w:line="240" w:lineRule="auto"/>
        <w:ind w:firstLine="720"/>
        <w:jc w:val="both"/>
        <w:rPr>
          <w:szCs w:val="24"/>
        </w:rPr>
      </w:pPr>
      <w:r>
        <w:rPr>
          <w:szCs w:val="24"/>
        </w:rPr>
        <w:t>5. Lėšų, skiriamų sąskaitoms apmokėti per metus, limitas apskaičiuojamas taip: nustatytas lėšų limitas, skiriamas tarnybinio mobiliojo ryšio sąskaitoms apmokėti per mėnesį, padauginamas iš dvylikos (apvalinant litais). Į limitą neįskaičiuojamos į užsienį komandiruotų asmenų pokalbių tarnybiniais mobiliaisiais telefonais išlaidos, nes šios išlaidos turi būti padengiamos iš komandiruotėms skirtų lėšų.</w:t>
      </w:r>
    </w:p>
    <w:p w:rsidR="00A415CD" w:rsidRDefault="00A415CD" w:rsidP="00A415CD">
      <w:pPr>
        <w:spacing w:after="0" w:line="240" w:lineRule="auto"/>
        <w:ind w:firstLine="720"/>
        <w:jc w:val="both"/>
        <w:rPr>
          <w:szCs w:val="24"/>
        </w:rPr>
      </w:pPr>
      <w:r>
        <w:rPr>
          <w:szCs w:val="24"/>
        </w:rPr>
        <w:t>6. Esant tarnybiniam būtinumui, darbuotojui pateikus motyvuotą prašymą, Įstaigos vadovo įsakymu limitas gali būti padidintas (sumažintas).</w:t>
      </w:r>
    </w:p>
    <w:p w:rsidR="00A415CD" w:rsidRDefault="00A415CD" w:rsidP="00A415CD">
      <w:pPr>
        <w:spacing w:after="0" w:line="240" w:lineRule="auto"/>
        <w:ind w:firstLine="720"/>
        <w:jc w:val="both"/>
        <w:rPr>
          <w:szCs w:val="24"/>
        </w:rPr>
      </w:pPr>
      <w:r>
        <w:rPr>
          <w:szCs w:val="24"/>
        </w:rPr>
        <w:t>7. Įstaigos vadovas paskiria atsakingus asmenis, kurie kontroliuoja, kaip laikomasi nustatytų limitų bei yra atsakingi už įstaigos telefonų apskaitą, išdavimą, jų remonto atlikimą.</w:t>
      </w:r>
    </w:p>
    <w:p w:rsidR="00A415CD" w:rsidRDefault="00A415CD" w:rsidP="00A415CD">
      <w:pPr>
        <w:spacing w:after="0" w:line="240" w:lineRule="auto"/>
        <w:ind w:firstLine="720"/>
        <w:jc w:val="both"/>
        <w:rPr>
          <w:szCs w:val="24"/>
        </w:rPr>
      </w:pPr>
    </w:p>
    <w:p w:rsidR="00A415CD" w:rsidRDefault="00A415CD" w:rsidP="00A415CD">
      <w:pPr>
        <w:spacing w:after="0" w:line="240" w:lineRule="auto"/>
        <w:jc w:val="center"/>
        <w:rPr>
          <w:b/>
          <w:bCs/>
          <w:szCs w:val="24"/>
        </w:rPr>
      </w:pPr>
      <w:r>
        <w:rPr>
          <w:b/>
          <w:bCs/>
          <w:szCs w:val="24"/>
        </w:rPr>
        <w:t>III. TARNYBINIŲ MOBILIŲJŲ TELEFONŲ NAUDOTOJŲ PAREIGOS IR ATSAKOMYBĖ</w:t>
      </w:r>
    </w:p>
    <w:p w:rsidR="00A415CD" w:rsidRDefault="00A415CD" w:rsidP="00A415CD">
      <w:pPr>
        <w:spacing w:after="0" w:line="240" w:lineRule="auto"/>
        <w:jc w:val="center"/>
        <w:rPr>
          <w:b/>
          <w:bCs/>
          <w:szCs w:val="24"/>
        </w:rPr>
      </w:pPr>
    </w:p>
    <w:p w:rsidR="00A415CD" w:rsidRDefault="00A415CD" w:rsidP="00A415CD">
      <w:pPr>
        <w:spacing w:after="0" w:line="240" w:lineRule="auto"/>
        <w:ind w:firstLine="720"/>
        <w:jc w:val="both"/>
        <w:rPr>
          <w:szCs w:val="24"/>
        </w:rPr>
      </w:pPr>
      <w:r>
        <w:rPr>
          <w:szCs w:val="24"/>
        </w:rPr>
        <w:t>8. Tarnybinio mobiliojo telefono naudotojas (toliau - Naudotojas) tarnybiniu mobiliuoju telefonu gali naudotis tik vykdydamas savo tiesiogines pareigas.</w:t>
      </w:r>
    </w:p>
    <w:p w:rsidR="00A415CD" w:rsidRDefault="00A415CD" w:rsidP="00A415CD">
      <w:pPr>
        <w:spacing w:after="0" w:line="240" w:lineRule="auto"/>
        <w:ind w:firstLine="720"/>
        <w:jc w:val="both"/>
        <w:rPr>
          <w:szCs w:val="24"/>
        </w:rPr>
      </w:pPr>
      <w:r>
        <w:rPr>
          <w:szCs w:val="24"/>
        </w:rPr>
        <w:t xml:space="preserve">9. Mobiliojo ryšio sąskaitos suma, viršijanti nustatytą limitą, išskaičiuojama iš Naudotojo darbo užmokesčio vadovaujantis Lietuvos Respublikos darbo kodekso 224 straipsnio </w:t>
      </w:r>
      <w:r w:rsidRPr="00BA2699">
        <w:rPr>
          <w:szCs w:val="24"/>
        </w:rPr>
        <w:t xml:space="preserve">2 dalies </w:t>
      </w:r>
      <w:r>
        <w:rPr>
          <w:szCs w:val="24"/>
        </w:rPr>
        <w:t>nustatyta tvarka kaip išskaitos iš darbo užmokesčio už ūkinius patarnavimus.</w:t>
      </w:r>
    </w:p>
    <w:p w:rsidR="00A415CD" w:rsidRDefault="00A415CD" w:rsidP="00A415CD">
      <w:pPr>
        <w:spacing w:after="0" w:line="240" w:lineRule="auto"/>
        <w:ind w:firstLine="720"/>
        <w:jc w:val="both"/>
        <w:rPr>
          <w:szCs w:val="24"/>
        </w:rPr>
      </w:pPr>
      <w:r>
        <w:rPr>
          <w:szCs w:val="24"/>
        </w:rPr>
        <w:t xml:space="preserve">10. Naudotojui neatlyginus nustatyto limito viršytos sumos, kai viršijanti suma susidaro už šešis mėnesius, ji išieškoma teisės aktų nustatyta tvarka, galimybė naudotis tarnybiniu mobiliuoju telefonu panaikinama. </w:t>
      </w:r>
    </w:p>
    <w:p w:rsidR="00A415CD" w:rsidRPr="00D0018D" w:rsidRDefault="00A415CD" w:rsidP="00D0018D">
      <w:pPr>
        <w:spacing w:after="0" w:line="240" w:lineRule="auto"/>
        <w:ind w:firstLine="720"/>
        <w:jc w:val="both"/>
        <w:rPr>
          <w:szCs w:val="24"/>
        </w:rPr>
      </w:pPr>
      <w:r>
        <w:rPr>
          <w:szCs w:val="24"/>
        </w:rPr>
        <w:t xml:space="preserve">11. Naudotojas privalo laikytis telefono priežiūros, aptarnavimo bei saugos reikalavimų. </w:t>
      </w:r>
    </w:p>
    <w:p w:rsidR="00A415CD" w:rsidRDefault="00A415CD" w:rsidP="00A415CD">
      <w:pPr>
        <w:spacing w:after="0" w:line="240" w:lineRule="auto"/>
        <w:ind w:firstLine="720"/>
        <w:jc w:val="both"/>
        <w:rPr>
          <w:szCs w:val="24"/>
        </w:rPr>
      </w:pPr>
      <w:r>
        <w:rPr>
          <w:szCs w:val="24"/>
        </w:rPr>
        <w:t xml:space="preserve">12. Atsiradus bet kokioms problemoms ar neaiškumams, susijusiems su mobiliojo telefono technine būkle, garantiniu aptarnavimu ar mobiliojo ryšio paslaugų teikimu, taip pat norint gauti telefono pokalbių išklotinę, būtina kreiptis į paskirtus įstaigoje atsakingus asmenis. </w:t>
      </w:r>
    </w:p>
    <w:p w:rsidR="00A415CD" w:rsidRDefault="00A415CD" w:rsidP="00A415CD">
      <w:pPr>
        <w:spacing w:after="0" w:line="240" w:lineRule="auto"/>
        <w:ind w:firstLine="720"/>
        <w:jc w:val="both"/>
        <w:rPr>
          <w:szCs w:val="24"/>
        </w:rPr>
      </w:pPr>
      <w:r>
        <w:rPr>
          <w:szCs w:val="24"/>
        </w:rPr>
        <w:lastRenderedPageBreak/>
        <w:t>13. Naudotojas už padarytą žalą, kuri atsirado dėl netinkamo naudojimosi mobiliuoju telefonu, atlygina Lietuvos Respublikos įstatymų nustatyta tvarka.</w:t>
      </w:r>
    </w:p>
    <w:p w:rsidR="00A415CD" w:rsidRDefault="00A415CD" w:rsidP="00A415CD">
      <w:pPr>
        <w:spacing w:after="0" w:line="240" w:lineRule="auto"/>
        <w:ind w:firstLine="720"/>
        <w:jc w:val="both"/>
        <w:rPr>
          <w:szCs w:val="24"/>
        </w:rPr>
      </w:pPr>
      <w:r>
        <w:rPr>
          <w:szCs w:val="24"/>
        </w:rPr>
        <w:t xml:space="preserve">14. Naudotojas, atleistas iš pareigų ar perkeltas į kitas pareigas, atleidimo ar perkėlimo dieną grąžina mobilųjį telefoną jį išdavusiam asmeniui. </w:t>
      </w:r>
    </w:p>
    <w:p w:rsidR="00A415CD" w:rsidRDefault="00A415CD" w:rsidP="00A415CD">
      <w:pPr>
        <w:spacing w:after="0" w:line="240" w:lineRule="auto"/>
        <w:ind w:firstLine="720"/>
        <w:jc w:val="both"/>
        <w:rPr>
          <w:szCs w:val="24"/>
        </w:rPr>
      </w:pPr>
    </w:p>
    <w:p w:rsidR="00A415CD" w:rsidRDefault="00A415CD" w:rsidP="00A415CD">
      <w:pPr>
        <w:spacing w:after="0" w:line="240" w:lineRule="auto"/>
        <w:jc w:val="center"/>
        <w:rPr>
          <w:b/>
          <w:bCs/>
          <w:szCs w:val="24"/>
        </w:rPr>
      </w:pPr>
      <w:r>
        <w:rPr>
          <w:b/>
          <w:bCs/>
          <w:szCs w:val="24"/>
        </w:rPr>
        <w:t>IV. BAIGIAMOSIOS NUOSTATOS</w:t>
      </w:r>
    </w:p>
    <w:p w:rsidR="00A415CD" w:rsidRDefault="00A415CD" w:rsidP="00A415CD">
      <w:pPr>
        <w:spacing w:after="0" w:line="240" w:lineRule="auto"/>
        <w:jc w:val="center"/>
        <w:rPr>
          <w:b/>
          <w:bCs/>
          <w:szCs w:val="24"/>
        </w:rPr>
      </w:pPr>
    </w:p>
    <w:p w:rsidR="00A415CD" w:rsidRDefault="00A415CD" w:rsidP="00D0018D">
      <w:pPr>
        <w:spacing w:after="0" w:line="240" w:lineRule="auto"/>
        <w:ind w:firstLine="720"/>
        <w:jc w:val="both"/>
        <w:rPr>
          <w:szCs w:val="24"/>
        </w:rPr>
      </w:pPr>
      <w:r>
        <w:rPr>
          <w:szCs w:val="24"/>
        </w:rPr>
        <w:t xml:space="preserve">15. Aprašas keičiamas ar pripažįstamas netekusiu galios Rokiškio rajono savivaldybės </w:t>
      </w:r>
      <w:r w:rsidR="005A2530">
        <w:rPr>
          <w:szCs w:val="24"/>
        </w:rPr>
        <w:t>administracijos direktoriaus įsakymu.</w:t>
      </w:r>
    </w:p>
    <w:p w:rsidR="00A415CD" w:rsidRDefault="00A415CD" w:rsidP="00A415CD">
      <w:pPr>
        <w:spacing w:after="0" w:line="240" w:lineRule="auto"/>
        <w:ind w:firstLine="720"/>
        <w:jc w:val="center"/>
        <w:rPr>
          <w:szCs w:val="24"/>
        </w:rPr>
      </w:pPr>
      <w:r>
        <w:rPr>
          <w:szCs w:val="24"/>
        </w:rPr>
        <w:t>___________________</w:t>
      </w:r>
    </w:p>
    <w:p w:rsidR="00A415CD" w:rsidRDefault="00A415CD" w:rsidP="00A415CD">
      <w:pPr>
        <w:spacing w:after="0" w:line="240" w:lineRule="auto"/>
        <w:rPr>
          <w:sz w:val="20"/>
          <w:szCs w:val="20"/>
          <w:lang w:val="en-GB"/>
        </w:rPr>
      </w:pPr>
    </w:p>
    <w:p w:rsidR="00A415CD" w:rsidRDefault="00A415CD" w:rsidP="00A415CD">
      <w:pPr>
        <w:spacing w:after="0" w:line="240" w:lineRule="auto"/>
      </w:pPr>
    </w:p>
    <w:p w:rsidR="00A415CD" w:rsidRPr="00BA2699" w:rsidRDefault="00A415CD" w:rsidP="00A415CD">
      <w:pPr>
        <w:spacing w:after="0" w:line="240" w:lineRule="auto"/>
      </w:pPr>
    </w:p>
    <w:p w:rsidR="00F85104" w:rsidRPr="00A415CD" w:rsidRDefault="00F85104" w:rsidP="00A415CD"/>
    <w:sectPr w:rsidR="00F85104" w:rsidRPr="00A415CD" w:rsidSect="001E5CC3">
      <w:pgSz w:w="11906" w:h="16838" w:code="9"/>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1E5CC3"/>
    <w:rsid w:val="001511F8"/>
    <w:rsid w:val="001B0743"/>
    <w:rsid w:val="001E5CC3"/>
    <w:rsid w:val="003448FC"/>
    <w:rsid w:val="00452540"/>
    <w:rsid w:val="005A2530"/>
    <w:rsid w:val="006309B0"/>
    <w:rsid w:val="00666D50"/>
    <w:rsid w:val="006E17BC"/>
    <w:rsid w:val="006E491E"/>
    <w:rsid w:val="006F2C75"/>
    <w:rsid w:val="00881940"/>
    <w:rsid w:val="0091405F"/>
    <w:rsid w:val="00A26648"/>
    <w:rsid w:val="00A415CD"/>
    <w:rsid w:val="00A70264"/>
    <w:rsid w:val="00B05366"/>
    <w:rsid w:val="00B40C54"/>
    <w:rsid w:val="00B9476C"/>
    <w:rsid w:val="00CD29B9"/>
    <w:rsid w:val="00D0018D"/>
    <w:rsid w:val="00D45345"/>
    <w:rsid w:val="00E225CF"/>
    <w:rsid w:val="00EB6542"/>
    <w:rsid w:val="00F8510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5366"/>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45345"/>
    <w:rPr>
      <w:strike w:val="0"/>
      <w:dstrike w:val="0"/>
      <w:color w:val="16387C"/>
      <w:u w:val="none"/>
      <w:effect w:val="none"/>
    </w:rPr>
  </w:style>
  <w:style w:type="paragraph" w:styleId="prastasistinklapis">
    <w:name w:val="Normal (Web)"/>
    <w:basedOn w:val="prastasis"/>
    <w:uiPriority w:val="99"/>
    <w:semiHidden/>
    <w:unhideWhenUsed/>
    <w:rsid w:val="00D45345"/>
    <w:pPr>
      <w:spacing w:before="100" w:beforeAutospacing="1" w:after="100" w:afterAutospacing="1" w:line="240" w:lineRule="auto"/>
    </w:pPr>
    <w:rPr>
      <w:rFonts w:eastAsia="Times New Roman" w:cs="Times New Roman"/>
      <w:szCs w:val="24"/>
      <w:lang w:eastAsia="lt-LT"/>
    </w:rPr>
  </w:style>
  <w:style w:type="character" w:styleId="Emfaz">
    <w:name w:val="Emphasis"/>
    <w:basedOn w:val="Numatytasispastraiposriftas"/>
    <w:uiPriority w:val="20"/>
    <w:qFormat/>
    <w:rsid w:val="00D45345"/>
    <w:rPr>
      <w:i/>
      <w:iCs/>
    </w:rPr>
  </w:style>
  <w:style w:type="paragraph" w:styleId="Debesliotekstas">
    <w:name w:val="Balloon Text"/>
    <w:basedOn w:val="prastasis"/>
    <w:link w:val="DebesliotekstasDiagrama"/>
    <w:uiPriority w:val="99"/>
    <w:semiHidden/>
    <w:unhideWhenUsed/>
    <w:rsid w:val="001B074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B0743"/>
    <w:rPr>
      <w:rFonts w:ascii="Tahoma" w:hAnsi="Tahoma" w:cs="Tahoma"/>
      <w:sz w:val="16"/>
      <w:szCs w:val="16"/>
    </w:rPr>
  </w:style>
  <w:style w:type="character" w:styleId="Grietas">
    <w:name w:val="Strong"/>
    <w:basedOn w:val="Numatytasispastraiposriftas"/>
    <w:uiPriority w:val="22"/>
    <w:qFormat/>
    <w:rsid w:val="006E17BC"/>
    <w:rPr>
      <w:b/>
      <w:bCs/>
    </w:rPr>
  </w:style>
  <w:style w:type="character" w:customStyle="1" w:styleId="textexposedhide2">
    <w:name w:val="text_exposed_hide2"/>
    <w:basedOn w:val="Numatytasispastraiposriftas"/>
    <w:rsid w:val="003448FC"/>
  </w:style>
  <w:style w:type="character" w:customStyle="1" w:styleId="textexposedshow2">
    <w:name w:val="text_exposed_show2"/>
    <w:basedOn w:val="Numatytasispastraiposriftas"/>
    <w:rsid w:val="003448FC"/>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5366"/>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45345"/>
    <w:rPr>
      <w:strike w:val="0"/>
      <w:dstrike w:val="0"/>
      <w:color w:val="16387C"/>
      <w:u w:val="none"/>
      <w:effect w:val="none"/>
    </w:rPr>
  </w:style>
  <w:style w:type="paragraph" w:styleId="prastasistinklapis">
    <w:name w:val="Normal (Web)"/>
    <w:basedOn w:val="prastasis"/>
    <w:uiPriority w:val="99"/>
    <w:semiHidden/>
    <w:unhideWhenUsed/>
    <w:rsid w:val="00D45345"/>
    <w:pPr>
      <w:spacing w:before="100" w:beforeAutospacing="1" w:after="100" w:afterAutospacing="1" w:line="240" w:lineRule="auto"/>
    </w:pPr>
    <w:rPr>
      <w:rFonts w:eastAsia="Times New Roman" w:cs="Times New Roman"/>
      <w:szCs w:val="24"/>
      <w:lang w:eastAsia="lt-LT"/>
    </w:rPr>
  </w:style>
  <w:style w:type="character" w:styleId="Emfaz">
    <w:name w:val="Emphasis"/>
    <w:basedOn w:val="Numatytasispastraiposriftas"/>
    <w:uiPriority w:val="20"/>
    <w:qFormat/>
    <w:rsid w:val="00D45345"/>
    <w:rPr>
      <w:i/>
      <w:iCs/>
    </w:rPr>
  </w:style>
  <w:style w:type="paragraph" w:styleId="Debesliotekstas">
    <w:name w:val="Balloon Text"/>
    <w:basedOn w:val="prastasis"/>
    <w:link w:val="DebesliotekstasDiagrama"/>
    <w:uiPriority w:val="99"/>
    <w:semiHidden/>
    <w:unhideWhenUsed/>
    <w:rsid w:val="001B074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B0743"/>
    <w:rPr>
      <w:rFonts w:ascii="Tahoma" w:hAnsi="Tahoma" w:cs="Tahoma"/>
      <w:sz w:val="16"/>
      <w:szCs w:val="16"/>
    </w:rPr>
  </w:style>
  <w:style w:type="character" w:styleId="Grietas">
    <w:name w:val="Strong"/>
    <w:basedOn w:val="Numatytasispastraiposriftas"/>
    <w:uiPriority w:val="22"/>
    <w:qFormat/>
    <w:rsid w:val="006E17BC"/>
    <w:rPr>
      <w:b/>
      <w:bCs/>
    </w:rPr>
  </w:style>
  <w:style w:type="character" w:customStyle="1" w:styleId="textexposedhide2">
    <w:name w:val="text_exposed_hide2"/>
    <w:basedOn w:val="Numatytasispastraiposriftas"/>
    <w:rsid w:val="003448FC"/>
  </w:style>
  <w:style w:type="character" w:customStyle="1" w:styleId="textexposedshow2">
    <w:name w:val="text_exposed_show2"/>
    <w:basedOn w:val="Numatytasispastraiposriftas"/>
    <w:rsid w:val="003448FC"/>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130103995">
      <w:bodyDiv w:val="1"/>
      <w:marLeft w:val="0"/>
      <w:marRight w:val="0"/>
      <w:marTop w:val="0"/>
      <w:marBottom w:val="0"/>
      <w:divBdr>
        <w:top w:val="none" w:sz="0" w:space="0" w:color="auto"/>
        <w:left w:val="none" w:sz="0" w:space="0" w:color="auto"/>
        <w:bottom w:val="none" w:sz="0" w:space="0" w:color="auto"/>
        <w:right w:val="none" w:sz="0" w:space="0" w:color="auto"/>
      </w:divBdr>
      <w:divsChild>
        <w:div w:id="1169907999">
          <w:marLeft w:val="0"/>
          <w:marRight w:val="0"/>
          <w:marTop w:val="0"/>
          <w:marBottom w:val="0"/>
          <w:divBdr>
            <w:top w:val="none" w:sz="0" w:space="0" w:color="auto"/>
            <w:left w:val="none" w:sz="0" w:space="0" w:color="auto"/>
            <w:bottom w:val="none" w:sz="0" w:space="0" w:color="auto"/>
            <w:right w:val="none" w:sz="0" w:space="0" w:color="auto"/>
          </w:divBdr>
          <w:divsChild>
            <w:div w:id="1225682903">
              <w:marLeft w:val="0"/>
              <w:marRight w:val="0"/>
              <w:marTop w:val="0"/>
              <w:marBottom w:val="0"/>
              <w:divBdr>
                <w:top w:val="none" w:sz="0" w:space="0" w:color="auto"/>
                <w:left w:val="none" w:sz="0" w:space="0" w:color="auto"/>
                <w:bottom w:val="none" w:sz="0" w:space="0" w:color="auto"/>
                <w:right w:val="none" w:sz="0" w:space="0" w:color="auto"/>
              </w:divBdr>
              <w:divsChild>
                <w:div w:id="1688289426">
                  <w:marLeft w:val="0"/>
                  <w:marRight w:val="0"/>
                  <w:marTop w:val="0"/>
                  <w:marBottom w:val="0"/>
                  <w:divBdr>
                    <w:top w:val="none" w:sz="0" w:space="0" w:color="auto"/>
                    <w:left w:val="none" w:sz="0" w:space="0" w:color="auto"/>
                    <w:bottom w:val="none" w:sz="0" w:space="0" w:color="auto"/>
                    <w:right w:val="none" w:sz="0" w:space="0" w:color="auto"/>
                  </w:divBdr>
                  <w:divsChild>
                    <w:div w:id="556204792">
                      <w:marLeft w:val="0"/>
                      <w:marRight w:val="0"/>
                      <w:marTop w:val="0"/>
                      <w:marBottom w:val="0"/>
                      <w:divBdr>
                        <w:top w:val="none" w:sz="0" w:space="0" w:color="auto"/>
                        <w:left w:val="none" w:sz="0" w:space="0" w:color="auto"/>
                        <w:bottom w:val="none" w:sz="0" w:space="0" w:color="auto"/>
                        <w:right w:val="none" w:sz="0" w:space="0" w:color="auto"/>
                      </w:divBdr>
                      <w:divsChild>
                        <w:div w:id="692268299">
                          <w:marLeft w:val="-15"/>
                          <w:marRight w:val="0"/>
                          <w:marTop w:val="0"/>
                          <w:marBottom w:val="0"/>
                          <w:divBdr>
                            <w:top w:val="none" w:sz="0" w:space="0" w:color="auto"/>
                            <w:left w:val="none" w:sz="0" w:space="0" w:color="auto"/>
                            <w:bottom w:val="none" w:sz="0" w:space="0" w:color="auto"/>
                            <w:right w:val="none" w:sz="0" w:space="0" w:color="auto"/>
                          </w:divBdr>
                          <w:divsChild>
                            <w:div w:id="1630671044">
                              <w:marLeft w:val="0"/>
                              <w:marRight w:val="0"/>
                              <w:marTop w:val="0"/>
                              <w:marBottom w:val="0"/>
                              <w:divBdr>
                                <w:top w:val="none" w:sz="0" w:space="0" w:color="auto"/>
                                <w:left w:val="none" w:sz="0" w:space="0" w:color="auto"/>
                                <w:bottom w:val="none" w:sz="0" w:space="0" w:color="auto"/>
                                <w:right w:val="none" w:sz="0" w:space="0" w:color="auto"/>
                              </w:divBdr>
                              <w:divsChild>
                                <w:div w:id="695692852">
                                  <w:marLeft w:val="0"/>
                                  <w:marRight w:val="0"/>
                                  <w:marTop w:val="0"/>
                                  <w:marBottom w:val="0"/>
                                  <w:divBdr>
                                    <w:top w:val="none" w:sz="0" w:space="0" w:color="auto"/>
                                    <w:left w:val="none" w:sz="0" w:space="0" w:color="auto"/>
                                    <w:bottom w:val="none" w:sz="0" w:space="0" w:color="auto"/>
                                    <w:right w:val="none" w:sz="0" w:space="0" w:color="auto"/>
                                  </w:divBdr>
                                  <w:divsChild>
                                    <w:div w:id="1802992086">
                                      <w:marLeft w:val="0"/>
                                      <w:marRight w:val="-15"/>
                                      <w:marTop w:val="0"/>
                                      <w:marBottom w:val="0"/>
                                      <w:divBdr>
                                        <w:top w:val="none" w:sz="0" w:space="0" w:color="auto"/>
                                        <w:left w:val="none" w:sz="0" w:space="0" w:color="auto"/>
                                        <w:bottom w:val="none" w:sz="0" w:space="0" w:color="auto"/>
                                        <w:right w:val="none" w:sz="0" w:space="0" w:color="auto"/>
                                      </w:divBdr>
                                      <w:divsChild>
                                        <w:div w:id="1654872864">
                                          <w:marLeft w:val="0"/>
                                          <w:marRight w:val="0"/>
                                          <w:marTop w:val="0"/>
                                          <w:marBottom w:val="0"/>
                                          <w:divBdr>
                                            <w:top w:val="none" w:sz="0" w:space="0" w:color="auto"/>
                                            <w:left w:val="none" w:sz="0" w:space="0" w:color="auto"/>
                                            <w:bottom w:val="none" w:sz="0" w:space="0" w:color="auto"/>
                                            <w:right w:val="none" w:sz="0" w:space="0" w:color="auto"/>
                                          </w:divBdr>
                                          <w:divsChild>
                                            <w:div w:id="1820538823">
                                              <w:marLeft w:val="0"/>
                                              <w:marRight w:val="0"/>
                                              <w:marTop w:val="0"/>
                                              <w:marBottom w:val="0"/>
                                              <w:divBdr>
                                                <w:top w:val="none" w:sz="0" w:space="0" w:color="auto"/>
                                                <w:left w:val="none" w:sz="0" w:space="0" w:color="auto"/>
                                                <w:bottom w:val="none" w:sz="0" w:space="0" w:color="auto"/>
                                                <w:right w:val="none" w:sz="0" w:space="0" w:color="auto"/>
                                              </w:divBdr>
                                              <w:divsChild>
                                                <w:div w:id="1428162046">
                                                  <w:marLeft w:val="-270"/>
                                                  <w:marRight w:val="0"/>
                                                  <w:marTop w:val="0"/>
                                                  <w:marBottom w:val="0"/>
                                                  <w:divBdr>
                                                    <w:top w:val="none" w:sz="0" w:space="0" w:color="auto"/>
                                                    <w:left w:val="none" w:sz="0" w:space="0" w:color="auto"/>
                                                    <w:bottom w:val="none" w:sz="0" w:space="0" w:color="auto"/>
                                                    <w:right w:val="none" w:sz="0" w:space="0" w:color="auto"/>
                                                  </w:divBdr>
                                                  <w:divsChild>
                                                    <w:div w:id="257300530">
                                                      <w:marLeft w:val="0"/>
                                                      <w:marRight w:val="0"/>
                                                      <w:marTop w:val="0"/>
                                                      <w:marBottom w:val="0"/>
                                                      <w:divBdr>
                                                        <w:top w:val="none" w:sz="0" w:space="0" w:color="auto"/>
                                                        <w:left w:val="none" w:sz="0" w:space="0" w:color="auto"/>
                                                        <w:bottom w:val="none" w:sz="0" w:space="0" w:color="auto"/>
                                                        <w:right w:val="none" w:sz="0" w:space="0" w:color="auto"/>
                                                      </w:divBdr>
                                                      <w:divsChild>
                                                        <w:div w:id="68967671">
                                                          <w:marLeft w:val="0"/>
                                                          <w:marRight w:val="0"/>
                                                          <w:marTop w:val="0"/>
                                                          <w:marBottom w:val="0"/>
                                                          <w:divBdr>
                                                            <w:top w:val="none" w:sz="0" w:space="0" w:color="auto"/>
                                                            <w:left w:val="none" w:sz="0" w:space="0" w:color="auto"/>
                                                            <w:bottom w:val="none" w:sz="0" w:space="0" w:color="auto"/>
                                                            <w:right w:val="none" w:sz="0" w:space="0" w:color="auto"/>
                                                          </w:divBdr>
                                                          <w:divsChild>
                                                            <w:div w:id="1415854224">
                                                              <w:marLeft w:val="0"/>
                                                              <w:marRight w:val="0"/>
                                                              <w:marTop w:val="0"/>
                                                              <w:marBottom w:val="0"/>
                                                              <w:divBdr>
                                                                <w:top w:val="none" w:sz="0" w:space="0" w:color="auto"/>
                                                                <w:left w:val="none" w:sz="0" w:space="0" w:color="auto"/>
                                                                <w:bottom w:val="none" w:sz="0" w:space="0" w:color="auto"/>
                                                                <w:right w:val="none" w:sz="0" w:space="0" w:color="auto"/>
                                                              </w:divBdr>
                                                              <w:divsChild>
                                                                <w:div w:id="58216823">
                                                                  <w:marLeft w:val="0"/>
                                                                  <w:marRight w:val="0"/>
                                                                  <w:marTop w:val="0"/>
                                                                  <w:marBottom w:val="0"/>
                                                                  <w:divBdr>
                                                                    <w:top w:val="none" w:sz="0" w:space="0" w:color="auto"/>
                                                                    <w:left w:val="none" w:sz="0" w:space="0" w:color="auto"/>
                                                                    <w:bottom w:val="none" w:sz="0" w:space="0" w:color="auto"/>
                                                                    <w:right w:val="none" w:sz="0" w:space="0" w:color="auto"/>
                                                                  </w:divBdr>
                                                                  <w:divsChild>
                                                                    <w:div w:id="220406660">
                                                                      <w:marLeft w:val="900"/>
                                                                      <w:marRight w:val="0"/>
                                                                      <w:marTop w:val="0"/>
                                                                      <w:marBottom w:val="0"/>
                                                                      <w:divBdr>
                                                                        <w:top w:val="none" w:sz="0" w:space="0" w:color="auto"/>
                                                                        <w:left w:val="none" w:sz="0" w:space="0" w:color="auto"/>
                                                                        <w:bottom w:val="none" w:sz="0" w:space="0" w:color="auto"/>
                                                                        <w:right w:val="none" w:sz="0" w:space="0" w:color="auto"/>
                                                                      </w:divBdr>
                                                                      <w:divsChild>
                                                                        <w:div w:id="778254337">
                                                                          <w:marLeft w:val="0"/>
                                                                          <w:marRight w:val="0"/>
                                                                          <w:marTop w:val="0"/>
                                                                          <w:marBottom w:val="75"/>
                                                                          <w:divBdr>
                                                                            <w:top w:val="none" w:sz="0" w:space="0" w:color="auto"/>
                                                                            <w:left w:val="none" w:sz="0" w:space="0" w:color="auto"/>
                                                                            <w:bottom w:val="none" w:sz="0" w:space="0" w:color="auto"/>
                                                                            <w:right w:val="none" w:sz="0" w:space="0" w:color="auto"/>
                                                                          </w:divBdr>
                                                                          <w:divsChild>
                                                                            <w:div w:id="8013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385897">
      <w:bodyDiv w:val="1"/>
      <w:marLeft w:val="0"/>
      <w:marRight w:val="0"/>
      <w:marTop w:val="0"/>
      <w:marBottom w:val="0"/>
      <w:divBdr>
        <w:top w:val="none" w:sz="0" w:space="0" w:color="auto"/>
        <w:left w:val="none" w:sz="0" w:space="0" w:color="auto"/>
        <w:bottom w:val="none" w:sz="0" w:space="0" w:color="auto"/>
        <w:right w:val="none" w:sz="0" w:space="0" w:color="auto"/>
      </w:divBdr>
      <w:divsChild>
        <w:div w:id="1411610737">
          <w:marLeft w:val="0"/>
          <w:marRight w:val="0"/>
          <w:marTop w:val="0"/>
          <w:marBottom w:val="0"/>
          <w:divBdr>
            <w:top w:val="none" w:sz="0" w:space="0" w:color="auto"/>
            <w:left w:val="none" w:sz="0" w:space="0" w:color="auto"/>
            <w:bottom w:val="none" w:sz="0" w:space="0" w:color="auto"/>
            <w:right w:val="none" w:sz="0" w:space="0" w:color="auto"/>
          </w:divBdr>
        </w:div>
      </w:divsChild>
    </w:div>
    <w:div w:id="906113636">
      <w:bodyDiv w:val="1"/>
      <w:marLeft w:val="0"/>
      <w:marRight w:val="0"/>
      <w:marTop w:val="0"/>
      <w:marBottom w:val="0"/>
      <w:divBdr>
        <w:top w:val="none" w:sz="0" w:space="0" w:color="auto"/>
        <w:left w:val="none" w:sz="0" w:space="0" w:color="auto"/>
        <w:bottom w:val="none" w:sz="0" w:space="0" w:color="auto"/>
        <w:right w:val="none" w:sz="0" w:space="0" w:color="auto"/>
      </w:divBdr>
      <w:divsChild>
        <w:div w:id="2106416419">
          <w:marLeft w:val="0"/>
          <w:marRight w:val="0"/>
          <w:marTop w:val="0"/>
          <w:marBottom w:val="0"/>
          <w:divBdr>
            <w:top w:val="none" w:sz="0" w:space="0" w:color="auto"/>
            <w:left w:val="none" w:sz="0" w:space="0" w:color="auto"/>
            <w:bottom w:val="none" w:sz="0" w:space="0" w:color="auto"/>
            <w:right w:val="none" w:sz="0" w:space="0" w:color="auto"/>
          </w:divBdr>
          <w:divsChild>
            <w:div w:id="913003285">
              <w:marLeft w:val="0"/>
              <w:marRight w:val="0"/>
              <w:marTop w:val="0"/>
              <w:marBottom w:val="0"/>
              <w:divBdr>
                <w:top w:val="none" w:sz="0" w:space="0" w:color="auto"/>
                <w:left w:val="none" w:sz="0" w:space="0" w:color="auto"/>
                <w:bottom w:val="none" w:sz="0" w:space="0" w:color="auto"/>
                <w:right w:val="none" w:sz="0" w:space="0" w:color="auto"/>
              </w:divBdr>
              <w:divsChild>
                <w:div w:id="1986928043">
                  <w:marLeft w:val="0"/>
                  <w:marRight w:val="0"/>
                  <w:marTop w:val="0"/>
                  <w:marBottom w:val="0"/>
                  <w:divBdr>
                    <w:top w:val="none" w:sz="0" w:space="0" w:color="auto"/>
                    <w:left w:val="none" w:sz="0" w:space="0" w:color="auto"/>
                    <w:bottom w:val="none" w:sz="0" w:space="0" w:color="auto"/>
                    <w:right w:val="none" w:sz="0" w:space="0" w:color="auto"/>
                  </w:divBdr>
                  <w:divsChild>
                    <w:div w:id="1226718495">
                      <w:marLeft w:val="0"/>
                      <w:marRight w:val="0"/>
                      <w:marTop w:val="0"/>
                      <w:marBottom w:val="0"/>
                      <w:divBdr>
                        <w:top w:val="none" w:sz="0" w:space="0" w:color="auto"/>
                        <w:left w:val="none" w:sz="0" w:space="0" w:color="auto"/>
                        <w:bottom w:val="none" w:sz="0" w:space="0" w:color="auto"/>
                        <w:right w:val="none" w:sz="0" w:space="0" w:color="auto"/>
                      </w:divBdr>
                      <w:divsChild>
                        <w:div w:id="535117630">
                          <w:marLeft w:val="-15"/>
                          <w:marRight w:val="0"/>
                          <w:marTop w:val="0"/>
                          <w:marBottom w:val="0"/>
                          <w:divBdr>
                            <w:top w:val="none" w:sz="0" w:space="0" w:color="auto"/>
                            <w:left w:val="none" w:sz="0" w:space="0" w:color="auto"/>
                            <w:bottom w:val="none" w:sz="0" w:space="0" w:color="auto"/>
                            <w:right w:val="none" w:sz="0" w:space="0" w:color="auto"/>
                          </w:divBdr>
                          <w:divsChild>
                            <w:div w:id="1757897289">
                              <w:marLeft w:val="0"/>
                              <w:marRight w:val="0"/>
                              <w:marTop w:val="0"/>
                              <w:marBottom w:val="0"/>
                              <w:divBdr>
                                <w:top w:val="none" w:sz="0" w:space="0" w:color="auto"/>
                                <w:left w:val="none" w:sz="0" w:space="0" w:color="auto"/>
                                <w:bottom w:val="none" w:sz="0" w:space="0" w:color="auto"/>
                                <w:right w:val="none" w:sz="0" w:space="0" w:color="auto"/>
                              </w:divBdr>
                              <w:divsChild>
                                <w:div w:id="1428308863">
                                  <w:marLeft w:val="0"/>
                                  <w:marRight w:val="-15"/>
                                  <w:marTop w:val="0"/>
                                  <w:marBottom w:val="0"/>
                                  <w:divBdr>
                                    <w:top w:val="none" w:sz="0" w:space="0" w:color="auto"/>
                                    <w:left w:val="none" w:sz="0" w:space="0" w:color="auto"/>
                                    <w:bottom w:val="none" w:sz="0" w:space="0" w:color="auto"/>
                                    <w:right w:val="none" w:sz="0" w:space="0" w:color="auto"/>
                                  </w:divBdr>
                                  <w:divsChild>
                                    <w:div w:id="1502231285">
                                      <w:marLeft w:val="0"/>
                                      <w:marRight w:val="0"/>
                                      <w:marTop w:val="0"/>
                                      <w:marBottom w:val="0"/>
                                      <w:divBdr>
                                        <w:top w:val="none" w:sz="0" w:space="0" w:color="auto"/>
                                        <w:left w:val="none" w:sz="0" w:space="0" w:color="auto"/>
                                        <w:bottom w:val="none" w:sz="0" w:space="0" w:color="auto"/>
                                        <w:right w:val="none" w:sz="0" w:space="0" w:color="auto"/>
                                      </w:divBdr>
                                      <w:divsChild>
                                        <w:div w:id="1667324623">
                                          <w:marLeft w:val="0"/>
                                          <w:marRight w:val="0"/>
                                          <w:marTop w:val="0"/>
                                          <w:marBottom w:val="0"/>
                                          <w:divBdr>
                                            <w:top w:val="none" w:sz="0" w:space="0" w:color="auto"/>
                                            <w:left w:val="none" w:sz="0" w:space="0" w:color="auto"/>
                                            <w:bottom w:val="none" w:sz="0" w:space="0" w:color="auto"/>
                                            <w:right w:val="none" w:sz="0" w:space="0" w:color="auto"/>
                                          </w:divBdr>
                                          <w:divsChild>
                                            <w:div w:id="211501974">
                                              <w:marLeft w:val="-270"/>
                                              <w:marRight w:val="0"/>
                                              <w:marTop w:val="0"/>
                                              <w:marBottom w:val="0"/>
                                              <w:divBdr>
                                                <w:top w:val="none" w:sz="0" w:space="0" w:color="auto"/>
                                                <w:left w:val="none" w:sz="0" w:space="0" w:color="auto"/>
                                                <w:bottom w:val="none" w:sz="0" w:space="0" w:color="auto"/>
                                                <w:right w:val="none" w:sz="0" w:space="0" w:color="auto"/>
                                              </w:divBdr>
                                              <w:divsChild>
                                                <w:div w:id="2070036655">
                                                  <w:marLeft w:val="0"/>
                                                  <w:marRight w:val="0"/>
                                                  <w:marTop w:val="0"/>
                                                  <w:marBottom w:val="0"/>
                                                  <w:divBdr>
                                                    <w:top w:val="none" w:sz="0" w:space="0" w:color="auto"/>
                                                    <w:left w:val="none" w:sz="0" w:space="0" w:color="auto"/>
                                                    <w:bottom w:val="none" w:sz="0" w:space="0" w:color="auto"/>
                                                    <w:right w:val="none" w:sz="0" w:space="0" w:color="auto"/>
                                                  </w:divBdr>
                                                  <w:divsChild>
                                                    <w:div w:id="1111584622">
                                                      <w:marLeft w:val="0"/>
                                                      <w:marRight w:val="0"/>
                                                      <w:marTop w:val="0"/>
                                                      <w:marBottom w:val="0"/>
                                                      <w:divBdr>
                                                        <w:top w:val="none" w:sz="0" w:space="0" w:color="auto"/>
                                                        <w:left w:val="none" w:sz="0" w:space="0" w:color="auto"/>
                                                        <w:bottom w:val="none" w:sz="0" w:space="0" w:color="auto"/>
                                                        <w:right w:val="none" w:sz="0" w:space="0" w:color="auto"/>
                                                      </w:divBdr>
                                                      <w:divsChild>
                                                        <w:div w:id="454493610">
                                                          <w:marLeft w:val="0"/>
                                                          <w:marRight w:val="0"/>
                                                          <w:marTop w:val="0"/>
                                                          <w:marBottom w:val="0"/>
                                                          <w:divBdr>
                                                            <w:top w:val="none" w:sz="0" w:space="0" w:color="auto"/>
                                                            <w:left w:val="none" w:sz="0" w:space="0" w:color="auto"/>
                                                            <w:bottom w:val="none" w:sz="0" w:space="0" w:color="auto"/>
                                                            <w:right w:val="none" w:sz="0" w:space="0" w:color="auto"/>
                                                          </w:divBdr>
                                                          <w:divsChild>
                                                            <w:div w:id="1615673439">
                                                              <w:marLeft w:val="0"/>
                                                              <w:marRight w:val="0"/>
                                                              <w:marTop w:val="0"/>
                                                              <w:marBottom w:val="0"/>
                                                              <w:divBdr>
                                                                <w:top w:val="none" w:sz="0" w:space="0" w:color="auto"/>
                                                                <w:left w:val="none" w:sz="0" w:space="0" w:color="auto"/>
                                                                <w:bottom w:val="none" w:sz="0" w:space="0" w:color="auto"/>
                                                                <w:right w:val="none" w:sz="0" w:space="0" w:color="auto"/>
                                                              </w:divBdr>
                                                              <w:divsChild>
                                                                <w:div w:id="2119137684">
                                                                  <w:marLeft w:val="900"/>
                                                                  <w:marRight w:val="0"/>
                                                                  <w:marTop w:val="0"/>
                                                                  <w:marBottom w:val="0"/>
                                                                  <w:divBdr>
                                                                    <w:top w:val="none" w:sz="0" w:space="0" w:color="auto"/>
                                                                    <w:left w:val="none" w:sz="0" w:space="0" w:color="auto"/>
                                                                    <w:bottom w:val="none" w:sz="0" w:space="0" w:color="auto"/>
                                                                    <w:right w:val="none" w:sz="0" w:space="0" w:color="auto"/>
                                                                  </w:divBdr>
                                                                  <w:divsChild>
                                                                    <w:div w:id="1552961622">
                                                                      <w:marLeft w:val="0"/>
                                                                      <w:marRight w:val="0"/>
                                                                      <w:marTop w:val="0"/>
                                                                      <w:marBottom w:val="0"/>
                                                                      <w:divBdr>
                                                                        <w:top w:val="none" w:sz="0" w:space="0" w:color="auto"/>
                                                                        <w:left w:val="none" w:sz="0" w:space="0" w:color="auto"/>
                                                                        <w:bottom w:val="none" w:sz="0" w:space="0" w:color="auto"/>
                                                                        <w:right w:val="none" w:sz="0" w:space="0" w:color="auto"/>
                                                                      </w:divBdr>
                                                                    </w:div>
                                                                    <w:div w:id="1044409281">
                                                                      <w:marLeft w:val="0"/>
                                                                      <w:marRight w:val="0"/>
                                                                      <w:marTop w:val="0"/>
                                                                      <w:marBottom w:val="75"/>
                                                                      <w:divBdr>
                                                                        <w:top w:val="none" w:sz="0" w:space="0" w:color="auto"/>
                                                                        <w:left w:val="none" w:sz="0" w:space="0" w:color="auto"/>
                                                                        <w:bottom w:val="none" w:sz="0" w:space="0" w:color="auto"/>
                                                                        <w:right w:val="none" w:sz="0" w:space="0" w:color="auto"/>
                                                                      </w:divBdr>
                                                                      <w:divsChild>
                                                                        <w:div w:id="5414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584012">
      <w:bodyDiv w:val="1"/>
      <w:marLeft w:val="0"/>
      <w:marRight w:val="0"/>
      <w:marTop w:val="0"/>
      <w:marBottom w:val="0"/>
      <w:divBdr>
        <w:top w:val="none" w:sz="0" w:space="0" w:color="auto"/>
        <w:left w:val="none" w:sz="0" w:space="0" w:color="auto"/>
        <w:bottom w:val="none" w:sz="0" w:space="0" w:color="auto"/>
        <w:right w:val="none" w:sz="0" w:space="0" w:color="auto"/>
      </w:divBdr>
    </w:div>
    <w:div w:id="1506435274">
      <w:bodyDiv w:val="1"/>
      <w:marLeft w:val="0"/>
      <w:marRight w:val="0"/>
      <w:marTop w:val="0"/>
      <w:marBottom w:val="0"/>
      <w:divBdr>
        <w:top w:val="none" w:sz="0" w:space="0" w:color="auto"/>
        <w:left w:val="none" w:sz="0" w:space="0" w:color="auto"/>
        <w:bottom w:val="none" w:sz="0" w:space="0" w:color="auto"/>
        <w:right w:val="none" w:sz="0" w:space="0" w:color="auto"/>
      </w:divBdr>
      <w:divsChild>
        <w:div w:id="1126236629">
          <w:marLeft w:val="0"/>
          <w:marRight w:val="0"/>
          <w:marTop w:val="0"/>
          <w:marBottom w:val="0"/>
          <w:divBdr>
            <w:top w:val="none" w:sz="0" w:space="0" w:color="auto"/>
            <w:left w:val="none" w:sz="0" w:space="0" w:color="auto"/>
            <w:bottom w:val="none" w:sz="0" w:space="0" w:color="auto"/>
            <w:right w:val="none" w:sz="0" w:space="0" w:color="auto"/>
          </w:divBdr>
          <w:divsChild>
            <w:div w:id="1020820761">
              <w:marLeft w:val="0"/>
              <w:marRight w:val="0"/>
              <w:marTop w:val="0"/>
              <w:marBottom w:val="0"/>
              <w:divBdr>
                <w:top w:val="none" w:sz="0" w:space="0" w:color="auto"/>
                <w:left w:val="none" w:sz="0" w:space="0" w:color="auto"/>
                <w:bottom w:val="none" w:sz="0" w:space="0" w:color="auto"/>
                <w:right w:val="none" w:sz="0" w:space="0" w:color="auto"/>
              </w:divBdr>
              <w:divsChild>
                <w:div w:id="1001081916">
                  <w:marLeft w:val="0"/>
                  <w:marRight w:val="0"/>
                  <w:marTop w:val="0"/>
                  <w:marBottom w:val="0"/>
                  <w:divBdr>
                    <w:top w:val="none" w:sz="0" w:space="0" w:color="auto"/>
                    <w:left w:val="none" w:sz="0" w:space="0" w:color="auto"/>
                    <w:bottom w:val="none" w:sz="0" w:space="0" w:color="auto"/>
                    <w:right w:val="none" w:sz="0" w:space="0" w:color="auto"/>
                  </w:divBdr>
                  <w:divsChild>
                    <w:div w:id="452141060">
                      <w:marLeft w:val="0"/>
                      <w:marRight w:val="0"/>
                      <w:marTop w:val="0"/>
                      <w:marBottom w:val="0"/>
                      <w:divBdr>
                        <w:top w:val="none" w:sz="0" w:space="0" w:color="auto"/>
                        <w:left w:val="none" w:sz="0" w:space="0" w:color="auto"/>
                        <w:bottom w:val="none" w:sz="0" w:space="0" w:color="auto"/>
                        <w:right w:val="none" w:sz="0" w:space="0" w:color="auto"/>
                      </w:divBdr>
                      <w:divsChild>
                        <w:div w:id="492264382">
                          <w:marLeft w:val="-15"/>
                          <w:marRight w:val="0"/>
                          <w:marTop w:val="0"/>
                          <w:marBottom w:val="0"/>
                          <w:divBdr>
                            <w:top w:val="none" w:sz="0" w:space="0" w:color="auto"/>
                            <w:left w:val="none" w:sz="0" w:space="0" w:color="auto"/>
                            <w:bottom w:val="none" w:sz="0" w:space="0" w:color="auto"/>
                            <w:right w:val="none" w:sz="0" w:space="0" w:color="auto"/>
                          </w:divBdr>
                          <w:divsChild>
                            <w:div w:id="326717059">
                              <w:marLeft w:val="0"/>
                              <w:marRight w:val="0"/>
                              <w:marTop w:val="0"/>
                              <w:marBottom w:val="0"/>
                              <w:divBdr>
                                <w:top w:val="none" w:sz="0" w:space="0" w:color="auto"/>
                                <w:left w:val="none" w:sz="0" w:space="0" w:color="auto"/>
                                <w:bottom w:val="none" w:sz="0" w:space="0" w:color="auto"/>
                                <w:right w:val="none" w:sz="0" w:space="0" w:color="auto"/>
                              </w:divBdr>
                              <w:divsChild>
                                <w:div w:id="1681197180">
                                  <w:marLeft w:val="0"/>
                                  <w:marRight w:val="-15"/>
                                  <w:marTop w:val="0"/>
                                  <w:marBottom w:val="0"/>
                                  <w:divBdr>
                                    <w:top w:val="none" w:sz="0" w:space="0" w:color="auto"/>
                                    <w:left w:val="none" w:sz="0" w:space="0" w:color="auto"/>
                                    <w:bottom w:val="none" w:sz="0" w:space="0" w:color="auto"/>
                                    <w:right w:val="none" w:sz="0" w:space="0" w:color="auto"/>
                                  </w:divBdr>
                                  <w:divsChild>
                                    <w:div w:id="1801729854">
                                      <w:marLeft w:val="0"/>
                                      <w:marRight w:val="0"/>
                                      <w:marTop w:val="0"/>
                                      <w:marBottom w:val="0"/>
                                      <w:divBdr>
                                        <w:top w:val="none" w:sz="0" w:space="0" w:color="auto"/>
                                        <w:left w:val="none" w:sz="0" w:space="0" w:color="auto"/>
                                        <w:bottom w:val="none" w:sz="0" w:space="0" w:color="auto"/>
                                        <w:right w:val="none" w:sz="0" w:space="0" w:color="auto"/>
                                      </w:divBdr>
                                      <w:divsChild>
                                        <w:div w:id="1030452558">
                                          <w:marLeft w:val="0"/>
                                          <w:marRight w:val="0"/>
                                          <w:marTop w:val="0"/>
                                          <w:marBottom w:val="0"/>
                                          <w:divBdr>
                                            <w:top w:val="none" w:sz="0" w:space="0" w:color="auto"/>
                                            <w:left w:val="none" w:sz="0" w:space="0" w:color="auto"/>
                                            <w:bottom w:val="none" w:sz="0" w:space="0" w:color="auto"/>
                                            <w:right w:val="none" w:sz="0" w:space="0" w:color="auto"/>
                                          </w:divBdr>
                                          <w:divsChild>
                                            <w:div w:id="10033329">
                                              <w:marLeft w:val="-270"/>
                                              <w:marRight w:val="0"/>
                                              <w:marTop w:val="0"/>
                                              <w:marBottom w:val="0"/>
                                              <w:divBdr>
                                                <w:top w:val="none" w:sz="0" w:space="0" w:color="auto"/>
                                                <w:left w:val="none" w:sz="0" w:space="0" w:color="auto"/>
                                                <w:bottom w:val="none" w:sz="0" w:space="0" w:color="auto"/>
                                                <w:right w:val="none" w:sz="0" w:space="0" w:color="auto"/>
                                              </w:divBdr>
                                              <w:divsChild>
                                                <w:div w:id="1698462291">
                                                  <w:marLeft w:val="0"/>
                                                  <w:marRight w:val="0"/>
                                                  <w:marTop w:val="0"/>
                                                  <w:marBottom w:val="0"/>
                                                  <w:divBdr>
                                                    <w:top w:val="none" w:sz="0" w:space="0" w:color="auto"/>
                                                    <w:left w:val="none" w:sz="0" w:space="0" w:color="auto"/>
                                                    <w:bottom w:val="none" w:sz="0" w:space="0" w:color="auto"/>
                                                    <w:right w:val="none" w:sz="0" w:space="0" w:color="auto"/>
                                                  </w:divBdr>
                                                  <w:divsChild>
                                                    <w:div w:id="477571314">
                                                      <w:marLeft w:val="0"/>
                                                      <w:marRight w:val="0"/>
                                                      <w:marTop w:val="0"/>
                                                      <w:marBottom w:val="0"/>
                                                      <w:divBdr>
                                                        <w:top w:val="none" w:sz="0" w:space="0" w:color="auto"/>
                                                        <w:left w:val="none" w:sz="0" w:space="0" w:color="auto"/>
                                                        <w:bottom w:val="none" w:sz="0" w:space="0" w:color="auto"/>
                                                        <w:right w:val="none" w:sz="0" w:space="0" w:color="auto"/>
                                                      </w:divBdr>
                                                      <w:divsChild>
                                                        <w:div w:id="1242056426">
                                                          <w:marLeft w:val="0"/>
                                                          <w:marRight w:val="0"/>
                                                          <w:marTop w:val="0"/>
                                                          <w:marBottom w:val="0"/>
                                                          <w:divBdr>
                                                            <w:top w:val="none" w:sz="0" w:space="0" w:color="auto"/>
                                                            <w:left w:val="none" w:sz="0" w:space="0" w:color="auto"/>
                                                            <w:bottom w:val="none" w:sz="0" w:space="0" w:color="auto"/>
                                                            <w:right w:val="none" w:sz="0" w:space="0" w:color="auto"/>
                                                          </w:divBdr>
                                                          <w:divsChild>
                                                            <w:div w:id="1083063459">
                                                              <w:marLeft w:val="0"/>
                                                              <w:marRight w:val="0"/>
                                                              <w:marTop w:val="0"/>
                                                              <w:marBottom w:val="0"/>
                                                              <w:divBdr>
                                                                <w:top w:val="none" w:sz="0" w:space="0" w:color="auto"/>
                                                                <w:left w:val="none" w:sz="0" w:space="0" w:color="auto"/>
                                                                <w:bottom w:val="none" w:sz="0" w:space="0" w:color="auto"/>
                                                                <w:right w:val="none" w:sz="0" w:space="0" w:color="auto"/>
                                                              </w:divBdr>
                                                              <w:divsChild>
                                                                <w:div w:id="693850142">
                                                                  <w:marLeft w:val="900"/>
                                                                  <w:marRight w:val="0"/>
                                                                  <w:marTop w:val="0"/>
                                                                  <w:marBottom w:val="0"/>
                                                                  <w:divBdr>
                                                                    <w:top w:val="none" w:sz="0" w:space="0" w:color="auto"/>
                                                                    <w:left w:val="none" w:sz="0" w:space="0" w:color="auto"/>
                                                                    <w:bottom w:val="none" w:sz="0" w:space="0" w:color="auto"/>
                                                                    <w:right w:val="none" w:sz="0" w:space="0" w:color="auto"/>
                                                                  </w:divBdr>
                                                                  <w:divsChild>
                                                                    <w:div w:id="829515918">
                                                                      <w:marLeft w:val="0"/>
                                                                      <w:marRight w:val="0"/>
                                                                      <w:marTop w:val="0"/>
                                                                      <w:marBottom w:val="75"/>
                                                                      <w:divBdr>
                                                                        <w:top w:val="none" w:sz="0" w:space="0" w:color="auto"/>
                                                                        <w:left w:val="none" w:sz="0" w:space="0" w:color="auto"/>
                                                                        <w:bottom w:val="none" w:sz="0" w:space="0" w:color="auto"/>
                                                                        <w:right w:val="none" w:sz="0" w:space="0" w:color="auto"/>
                                                                      </w:divBdr>
                                                                      <w:divsChild>
                                                                        <w:div w:id="17827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536055">
      <w:bodyDiv w:val="1"/>
      <w:marLeft w:val="0"/>
      <w:marRight w:val="0"/>
      <w:marTop w:val="0"/>
      <w:marBottom w:val="0"/>
      <w:divBdr>
        <w:top w:val="none" w:sz="0" w:space="0" w:color="auto"/>
        <w:left w:val="none" w:sz="0" w:space="0" w:color="auto"/>
        <w:bottom w:val="none" w:sz="0" w:space="0" w:color="auto"/>
        <w:right w:val="none" w:sz="0" w:space="0" w:color="auto"/>
      </w:divBdr>
      <w:divsChild>
        <w:div w:id="448596048">
          <w:marLeft w:val="0"/>
          <w:marRight w:val="0"/>
          <w:marTop w:val="0"/>
          <w:marBottom w:val="0"/>
          <w:divBdr>
            <w:top w:val="none" w:sz="0" w:space="0" w:color="auto"/>
            <w:left w:val="none" w:sz="0" w:space="0" w:color="auto"/>
            <w:bottom w:val="none" w:sz="0" w:space="0" w:color="auto"/>
            <w:right w:val="none" w:sz="0" w:space="0" w:color="auto"/>
          </w:divBdr>
          <w:divsChild>
            <w:div w:id="1894999191">
              <w:marLeft w:val="0"/>
              <w:marRight w:val="0"/>
              <w:marTop w:val="0"/>
              <w:marBottom w:val="0"/>
              <w:divBdr>
                <w:top w:val="none" w:sz="0" w:space="0" w:color="auto"/>
                <w:left w:val="none" w:sz="0" w:space="0" w:color="auto"/>
                <w:bottom w:val="none" w:sz="0" w:space="0" w:color="auto"/>
                <w:right w:val="none" w:sz="0" w:space="0" w:color="auto"/>
              </w:divBdr>
              <w:divsChild>
                <w:div w:id="551429969">
                  <w:marLeft w:val="0"/>
                  <w:marRight w:val="0"/>
                  <w:marTop w:val="0"/>
                  <w:marBottom w:val="0"/>
                  <w:divBdr>
                    <w:top w:val="none" w:sz="0" w:space="0" w:color="auto"/>
                    <w:left w:val="none" w:sz="0" w:space="0" w:color="auto"/>
                    <w:bottom w:val="none" w:sz="0" w:space="0" w:color="auto"/>
                    <w:right w:val="none" w:sz="0" w:space="0" w:color="auto"/>
                  </w:divBdr>
                  <w:divsChild>
                    <w:div w:id="897940333">
                      <w:marLeft w:val="0"/>
                      <w:marRight w:val="0"/>
                      <w:marTop w:val="0"/>
                      <w:marBottom w:val="0"/>
                      <w:divBdr>
                        <w:top w:val="none" w:sz="0" w:space="0" w:color="auto"/>
                        <w:left w:val="none" w:sz="0" w:space="0" w:color="auto"/>
                        <w:bottom w:val="none" w:sz="0" w:space="0" w:color="auto"/>
                        <w:right w:val="none" w:sz="0" w:space="0" w:color="auto"/>
                      </w:divBdr>
                      <w:divsChild>
                        <w:div w:id="1519003142">
                          <w:marLeft w:val="0"/>
                          <w:marRight w:val="0"/>
                          <w:marTop w:val="0"/>
                          <w:marBottom w:val="0"/>
                          <w:divBdr>
                            <w:top w:val="none" w:sz="0" w:space="0" w:color="auto"/>
                            <w:left w:val="none" w:sz="0" w:space="0" w:color="auto"/>
                            <w:bottom w:val="none" w:sz="0" w:space="0" w:color="auto"/>
                            <w:right w:val="none" w:sz="0" w:space="0" w:color="auto"/>
                          </w:divBdr>
                          <w:divsChild>
                            <w:div w:id="1764104973">
                              <w:marLeft w:val="0"/>
                              <w:marRight w:val="0"/>
                              <w:marTop w:val="0"/>
                              <w:marBottom w:val="0"/>
                              <w:divBdr>
                                <w:top w:val="none" w:sz="0" w:space="0" w:color="auto"/>
                                <w:left w:val="none" w:sz="0" w:space="0" w:color="auto"/>
                                <w:bottom w:val="none" w:sz="0" w:space="0" w:color="auto"/>
                                <w:right w:val="none" w:sz="0" w:space="0" w:color="auto"/>
                              </w:divBdr>
                              <w:divsChild>
                                <w:div w:id="1631007720">
                                  <w:marLeft w:val="0"/>
                                  <w:marRight w:val="0"/>
                                  <w:marTop w:val="0"/>
                                  <w:marBottom w:val="0"/>
                                  <w:divBdr>
                                    <w:top w:val="none" w:sz="0" w:space="0" w:color="auto"/>
                                    <w:left w:val="none" w:sz="0" w:space="0" w:color="auto"/>
                                    <w:bottom w:val="none" w:sz="0" w:space="0" w:color="auto"/>
                                    <w:right w:val="none" w:sz="0" w:space="0" w:color="auto"/>
                                  </w:divBdr>
                                  <w:divsChild>
                                    <w:div w:id="1511093419">
                                      <w:marLeft w:val="0"/>
                                      <w:marRight w:val="0"/>
                                      <w:marTop w:val="0"/>
                                      <w:marBottom w:val="0"/>
                                      <w:divBdr>
                                        <w:top w:val="single" w:sz="6" w:space="0" w:color="E5E6E9"/>
                                        <w:left w:val="single" w:sz="6" w:space="0" w:color="DFE0E4"/>
                                        <w:bottom w:val="single" w:sz="6" w:space="0" w:color="D0D1D5"/>
                                        <w:right w:val="single" w:sz="6" w:space="0" w:color="DFE0E4"/>
                                      </w:divBdr>
                                      <w:divsChild>
                                        <w:div w:id="1156917653">
                                          <w:marLeft w:val="0"/>
                                          <w:marRight w:val="0"/>
                                          <w:marTop w:val="0"/>
                                          <w:marBottom w:val="0"/>
                                          <w:divBdr>
                                            <w:top w:val="none" w:sz="0" w:space="0" w:color="auto"/>
                                            <w:left w:val="none" w:sz="0" w:space="0" w:color="auto"/>
                                            <w:bottom w:val="none" w:sz="0" w:space="0" w:color="auto"/>
                                            <w:right w:val="none" w:sz="0" w:space="0" w:color="auto"/>
                                          </w:divBdr>
                                          <w:divsChild>
                                            <w:div w:id="1110512513">
                                              <w:marLeft w:val="0"/>
                                              <w:marRight w:val="0"/>
                                              <w:marTop w:val="0"/>
                                              <w:marBottom w:val="0"/>
                                              <w:divBdr>
                                                <w:top w:val="none" w:sz="0" w:space="0" w:color="auto"/>
                                                <w:left w:val="none" w:sz="0" w:space="0" w:color="auto"/>
                                                <w:bottom w:val="none" w:sz="0" w:space="0" w:color="auto"/>
                                                <w:right w:val="none" w:sz="0" w:space="0" w:color="auto"/>
                                              </w:divBdr>
                                              <w:divsChild>
                                                <w:div w:id="127280219">
                                                  <w:marLeft w:val="0"/>
                                                  <w:marRight w:val="0"/>
                                                  <w:marTop w:val="0"/>
                                                  <w:marBottom w:val="0"/>
                                                  <w:divBdr>
                                                    <w:top w:val="none" w:sz="0" w:space="0" w:color="auto"/>
                                                    <w:left w:val="none" w:sz="0" w:space="0" w:color="auto"/>
                                                    <w:bottom w:val="none" w:sz="0" w:space="0" w:color="auto"/>
                                                    <w:right w:val="none" w:sz="0" w:space="0" w:color="auto"/>
                                                  </w:divBdr>
                                                </w:div>
                                              </w:divsChild>
                                            </w:div>
                                            <w:div w:id="930284513">
                                              <w:marLeft w:val="0"/>
                                              <w:marRight w:val="0"/>
                                              <w:marTop w:val="75"/>
                                              <w:marBottom w:val="0"/>
                                              <w:divBdr>
                                                <w:top w:val="none" w:sz="0" w:space="0" w:color="auto"/>
                                                <w:left w:val="none" w:sz="0" w:space="0" w:color="auto"/>
                                                <w:bottom w:val="none" w:sz="0" w:space="0" w:color="auto"/>
                                                <w:right w:val="none" w:sz="0" w:space="0" w:color="auto"/>
                                              </w:divBdr>
                                            </w:div>
                                            <w:div w:id="16964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2307</Words>
  <Characters>1316</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JurgitaJurkonytė</dc:creator>
  <cp:lastModifiedBy>Kestutis Zibolis</cp:lastModifiedBy>
  <cp:revision>5</cp:revision>
  <cp:lastPrinted>2014-07-03T10:31:00Z</cp:lastPrinted>
  <dcterms:created xsi:type="dcterms:W3CDTF">2014-07-03T10:33:00Z</dcterms:created>
  <dcterms:modified xsi:type="dcterms:W3CDTF">2014-07-30T05:51:00Z</dcterms:modified>
</cp:coreProperties>
</file>