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E97F" w14:textId="1DCF234D" w:rsidR="00626500" w:rsidRPr="009C681D" w:rsidRDefault="00F72A0E" w:rsidP="00B404FD">
      <w:pPr>
        <w:jc w:val="center"/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</w:rPr>
        <w:t xml:space="preserve">DĖL ROKIŠKIO RAJONO </w:t>
      </w:r>
      <w:r w:rsidR="00626500" w:rsidRPr="009C681D">
        <w:rPr>
          <w:b/>
          <w:bCs/>
          <w:sz w:val="24"/>
          <w:szCs w:val="24"/>
        </w:rPr>
        <w:t xml:space="preserve">SAVIVALDYBĖS </w:t>
      </w:r>
      <w:r w:rsidR="008112EB">
        <w:rPr>
          <w:b/>
          <w:bCs/>
          <w:sz w:val="24"/>
          <w:szCs w:val="24"/>
        </w:rPr>
        <w:t>T</w:t>
      </w:r>
      <w:r w:rsidR="00216874">
        <w:rPr>
          <w:b/>
          <w:bCs/>
          <w:sz w:val="24"/>
          <w:szCs w:val="24"/>
        </w:rPr>
        <w:t>ARYBOS 2021 M. GRUODŽIO 23 D. SPREN</w:t>
      </w:r>
      <w:r w:rsidR="008112EB">
        <w:rPr>
          <w:b/>
          <w:bCs/>
          <w:sz w:val="24"/>
          <w:szCs w:val="24"/>
        </w:rPr>
        <w:t>D</w:t>
      </w:r>
      <w:r w:rsidR="00310B08">
        <w:rPr>
          <w:b/>
          <w:bCs/>
          <w:sz w:val="24"/>
          <w:szCs w:val="24"/>
        </w:rPr>
        <w:t>IMO NR.</w:t>
      </w:r>
      <w:proofErr w:type="gramEnd"/>
      <w:r w:rsidR="00310B08">
        <w:rPr>
          <w:b/>
          <w:bCs/>
          <w:sz w:val="24"/>
          <w:szCs w:val="24"/>
        </w:rPr>
        <w:t xml:space="preserve"> TS-262 ,,</w:t>
      </w:r>
      <w:r w:rsidR="00216874">
        <w:rPr>
          <w:b/>
          <w:bCs/>
          <w:sz w:val="24"/>
          <w:szCs w:val="24"/>
        </w:rPr>
        <w:t xml:space="preserve">DĖL ROKIŠKIO RAJONO SAVIVALDYBĖS </w:t>
      </w:r>
      <w:r w:rsidR="00626500" w:rsidRPr="009C681D">
        <w:rPr>
          <w:b/>
          <w:bCs/>
          <w:sz w:val="24"/>
          <w:szCs w:val="24"/>
        </w:rPr>
        <w:t>GYVENTOJŲ MOKĖJIMO UŽ SOCIALINES PASLAUGAS TVARKOS APRAŠO PATVIRTINIMO</w:t>
      </w:r>
      <w:r w:rsidR="00310B08">
        <w:rPr>
          <w:b/>
          <w:bCs/>
          <w:sz w:val="24"/>
          <w:szCs w:val="24"/>
        </w:rPr>
        <w:t>“</w:t>
      </w:r>
      <w:r w:rsidR="00216874">
        <w:rPr>
          <w:b/>
          <w:bCs/>
          <w:sz w:val="24"/>
          <w:szCs w:val="24"/>
        </w:rPr>
        <w:t xml:space="preserve"> PAKEITIMO</w:t>
      </w:r>
    </w:p>
    <w:p w14:paraId="7FDFE980" w14:textId="77777777" w:rsidR="00626500" w:rsidRPr="009C681D" w:rsidRDefault="00626500" w:rsidP="00B404FD">
      <w:pPr>
        <w:jc w:val="center"/>
        <w:rPr>
          <w:sz w:val="24"/>
          <w:szCs w:val="24"/>
          <w:lang w:val="en-US"/>
        </w:rPr>
      </w:pPr>
      <w:r w:rsidRPr="009C681D">
        <w:rPr>
          <w:sz w:val="24"/>
          <w:szCs w:val="24"/>
        </w:rPr>
        <w:t> </w:t>
      </w:r>
    </w:p>
    <w:p w14:paraId="7FDFE981" w14:textId="5306D0ED" w:rsidR="00626500" w:rsidRPr="009C681D" w:rsidRDefault="00216874" w:rsidP="00B404F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2022</w:t>
      </w:r>
      <w:r w:rsidR="00626500" w:rsidRPr="009C681D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lapkričio</w:t>
      </w:r>
      <w:proofErr w:type="spellEnd"/>
      <w:r>
        <w:rPr>
          <w:sz w:val="24"/>
          <w:szCs w:val="24"/>
        </w:rPr>
        <w:t xml:space="preserve"> 25</w:t>
      </w:r>
      <w:r w:rsidR="00626500" w:rsidRPr="009C681D">
        <w:rPr>
          <w:sz w:val="24"/>
          <w:szCs w:val="24"/>
        </w:rPr>
        <w:t xml:space="preserve"> d. </w:t>
      </w:r>
      <w:proofErr w:type="spellStart"/>
      <w:r w:rsidR="00626500" w:rsidRPr="009C681D">
        <w:rPr>
          <w:sz w:val="24"/>
          <w:szCs w:val="24"/>
        </w:rPr>
        <w:t>Nr</w:t>
      </w:r>
      <w:proofErr w:type="spellEnd"/>
      <w:r w:rsidR="00626500" w:rsidRPr="009C681D">
        <w:rPr>
          <w:sz w:val="24"/>
          <w:szCs w:val="24"/>
        </w:rPr>
        <w:t>. TS</w:t>
      </w:r>
      <w:r w:rsidR="000A6557">
        <w:rPr>
          <w:sz w:val="24"/>
          <w:szCs w:val="24"/>
        </w:rPr>
        <w:t>P</w:t>
      </w:r>
      <w:r w:rsidR="00F72A0E">
        <w:rPr>
          <w:sz w:val="24"/>
          <w:szCs w:val="24"/>
        </w:rPr>
        <w:t>-</w:t>
      </w:r>
      <w:r w:rsidR="000A6557">
        <w:rPr>
          <w:sz w:val="24"/>
          <w:szCs w:val="24"/>
        </w:rPr>
        <w:t>250</w:t>
      </w:r>
    </w:p>
    <w:p w14:paraId="7FDFE982" w14:textId="77777777" w:rsidR="00626500" w:rsidRPr="009C681D" w:rsidRDefault="00626500" w:rsidP="00B404FD">
      <w:pPr>
        <w:jc w:val="center"/>
        <w:rPr>
          <w:sz w:val="24"/>
          <w:szCs w:val="24"/>
          <w:lang w:val="en-US"/>
        </w:rPr>
      </w:pPr>
      <w:r w:rsidRPr="009C681D">
        <w:rPr>
          <w:sz w:val="24"/>
          <w:szCs w:val="24"/>
        </w:rPr>
        <w:t>Rokiškis</w:t>
      </w:r>
    </w:p>
    <w:p w14:paraId="7FDFE983" w14:textId="77777777" w:rsidR="00626500" w:rsidRPr="009C681D" w:rsidRDefault="00626500" w:rsidP="00B404FD">
      <w:pPr>
        <w:jc w:val="center"/>
        <w:rPr>
          <w:sz w:val="24"/>
          <w:szCs w:val="24"/>
          <w:lang w:val="en-US"/>
        </w:rPr>
      </w:pPr>
      <w:r w:rsidRPr="009C681D">
        <w:rPr>
          <w:sz w:val="24"/>
          <w:szCs w:val="24"/>
        </w:rPr>
        <w:t> </w:t>
      </w:r>
    </w:p>
    <w:p w14:paraId="7FDFE984" w14:textId="77777777" w:rsidR="00626500" w:rsidRPr="003E14BB" w:rsidRDefault="00626500" w:rsidP="003E14BB">
      <w:pPr>
        <w:rPr>
          <w:sz w:val="24"/>
          <w:szCs w:val="24"/>
          <w:lang w:val="en-US"/>
        </w:rPr>
      </w:pPr>
      <w:r w:rsidRPr="003E14BB">
        <w:rPr>
          <w:sz w:val="24"/>
          <w:szCs w:val="24"/>
        </w:rPr>
        <w:t> </w:t>
      </w:r>
    </w:p>
    <w:p w14:paraId="7FDFE985" w14:textId="7787C202" w:rsidR="00626500" w:rsidRPr="003E14BB" w:rsidRDefault="00310B08" w:rsidP="003E14BB">
      <w:pPr>
        <w:jc w:val="both"/>
        <w:rPr>
          <w:sz w:val="24"/>
          <w:szCs w:val="24"/>
          <w:lang w:val="en-US"/>
        </w:rPr>
      </w:pPr>
      <w:bookmarkStart w:id="0" w:name="part_a21b55f49bb14d36bf9582b03c8be34e"/>
      <w:bookmarkEnd w:id="0"/>
      <w:r>
        <w:rPr>
          <w:sz w:val="24"/>
          <w:szCs w:val="24"/>
        </w:rPr>
        <w:tab/>
      </w:r>
      <w:proofErr w:type="spellStart"/>
      <w:r w:rsidR="00626500" w:rsidRPr="003E14BB">
        <w:rPr>
          <w:sz w:val="24"/>
          <w:szCs w:val="24"/>
        </w:rPr>
        <w:t>Vadovaudamasi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Lietuvos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Respublikos</w:t>
      </w:r>
      <w:proofErr w:type="spellEnd"/>
      <w:r w:rsidR="00626500" w:rsidRPr="003E14BB">
        <w:rPr>
          <w:sz w:val="24"/>
          <w:szCs w:val="24"/>
        </w:rPr>
        <w:t xml:space="preserve"> </w:t>
      </w:r>
      <w:bookmarkStart w:id="1" w:name="_Hlk38454883"/>
      <w:proofErr w:type="spellStart"/>
      <w:r w:rsidR="00154F7B" w:rsidRPr="003E14BB">
        <w:rPr>
          <w:sz w:val="24"/>
          <w:szCs w:val="24"/>
        </w:rPr>
        <w:t>vietos</w:t>
      </w:r>
      <w:proofErr w:type="spellEnd"/>
      <w:r w:rsidR="00154F7B" w:rsidRPr="003E14BB">
        <w:rPr>
          <w:sz w:val="24"/>
          <w:szCs w:val="24"/>
        </w:rPr>
        <w:t xml:space="preserve"> </w:t>
      </w:r>
      <w:proofErr w:type="spellStart"/>
      <w:r w:rsidR="00154F7B" w:rsidRPr="003E14BB">
        <w:rPr>
          <w:sz w:val="24"/>
          <w:szCs w:val="24"/>
        </w:rPr>
        <w:t>savivaldos</w:t>
      </w:r>
      <w:proofErr w:type="spellEnd"/>
      <w:r w:rsidR="00154F7B" w:rsidRPr="003E14BB">
        <w:rPr>
          <w:sz w:val="24"/>
          <w:szCs w:val="24"/>
        </w:rPr>
        <w:t xml:space="preserve"> </w:t>
      </w:r>
      <w:proofErr w:type="spellStart"/>
      <w:r w:rsidR="00154F7B" w:rsidRPr="003E14BB">
        <w:rPr>
          <w:sz w:val="24"/>
          <w:szCs w:val="24"/>
        </w:rPr>
        <w:t>įstatymo</w:t>
      </w:r>
      <w:proofErr w:type="spellEnd"/>
      <w:r w:rsidR="00154F7B" w:rsidRPr="003E14BB">
        <w:rPr>
          <w:sz w:val="24"/>
          <w:szCs w:val="24"/>
        </w:rPr>
        <w:t xml:space="preserve"> </w:t>
      </w:r>
      <w:r w:rsidR="00626500" w:rsidRPr="003E14BB">
        <w:rPr>
          <w:sz w:val="24"/>
          <w:szCs w:val="24"/>
        </w:rPr>
        <w:t xml:space="preserve">18 </w:t>
      </w:r>
      <w:proofErr w:type="spellStart"/>
      <w:r w:rsidR="00626500" w:rsidRPr="003E14BB">
        <w:rPr>
          <w:sz w:val="24"/>
          <w:szCs w:val="24"/>
        </w:rPr>
        <w:t>straipsnio</w:t>
      </w:r>
      <w:proofErr w:type="spellEnd"/>
      <w:r w:rsidR="00626500" w:rsidRPr="003E14BB">
        <w:rPr>
          <w:sz w:val="24"/>
          <w:szCs w:val="24"/>
        </w:rPr>
        <w:t xml:space="preserve"> 1 </w:t>
      </w:r>
      <w:proofErr w:type="spellStart"/>
      <w:r w:rsidR="00626500" w:rsidRPr="003E14BB">
        <w:rPr>
          <w:sz w:val="24"/>
          <w:szCs w:val="24"/>
        </w:rPr>
        <w:t>dalimi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bei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461225">
        <w:rPr>
          <w:sz w:val="24"/>
          <w:szCs w:val="24"/>
        </w:rPr>
        <w:t>Mokėjimo</w:t>
      </w:r>
      <w:proofErr w:type="spellEnd"/>
      <w:r w:rsidR="00461225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už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socialines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p</w:t>
      </w:r>
      <w:r w:rsidR="00461225">
        <w:rPr>
          <w:sz w:val="24"/>
          <w:szCs w:val="24"/>
        </w:rPr>
        <w:t>as</w:t>
      </w:r>
      <w:r w:rsidR="00216874">
        <w:rPr>
          <w:sz w:val="24"/>
          <w:szCs w:val="24"/>
        </w:rPr>
        <w:t>laugas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tvarkos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aprašu</w:t>
      </w:r>
      <w:proofErr w:type="spellEnd"/>
      <w:r w:rsidR="00216874">
        <w:rPr>
          <w:sz w:val="24"/>
          <w:szCs w:val="24"/>
        </w:rPr>
        <w:t xml:space="preserve">, </w:t>
      </w:r>
      <w:proofErr w:type="spellStart"/>
      <w:r w:rsidR="00216874">
        <w:rPr>
          <w:sz w:val="24"/>
          <w:szCs w:val="24"/>
        </w:rPr>
        <w:t>patvirtintu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3E68D3">
        <w:rPr>
          <w:sz w:val="24"/>
          <w:szCs w:val="24"/>
        </w:rPr>
        <w:t>Lie</w:t>
      </w:r>
      <w:r w:rsidR="00216874">
        <w:rPr>
          <w:sz w:val="24"/>
          <w:szCs w:val="24"/>
        </w:rPr>
        <w:t>tuvos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Respublikos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Vyriausybės</w:t>
      </w:r>
      <w:proofErr w:type="spellEnd"/>
      <w:r w:rsidR="00216874">
        <w:rPr>
          <w:sz w:val="24"/>
          <w:szCs w:val="24"/>
        </w:rPr>
        <w:t xml:space="preserve"> 2022</w:t>
      </w:r>
      <w:r w:rsidR="00870213">
        <w:rPr>
          <w:sz w:val="24"/>
          <w:szCs w:val="24"/>
        </w:rPr>
        <w:t xml:space="preserve"> m.</w:t>
      </w:r>
      <w:r w:rsidR="00461225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biržel</w:t>
      </w:r>
      <w:r w:rsidR="00216874">
        <w:rPr>
          <w:sz w:val="24"/>
          <w:szCs w:val="24"/>
        </w:rPr>
        <w:t>io</w:t>
      </w:r>
      <w:proofErr w:type="spellEnd"/>
      <w:r w:rsidR="00216874">
        <w:rPr>
          <w:sz w:val="24"/>
          <w:szCs w:val="24"/>
        </w:rPr>
        <w:t xml:space="preserve"> 29 d. </w:t>
      </w:r>
      <w:proofErr w:type="spellStart"/>
      <w:r w:rsidR="00216874">
        <w:rPr>
          <w:sz w:val="24"/>
          <w:szCs w:val="24"/>
        </w:rPr>
        <w:t>nutarimu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Nr</w:t>
      </w:r>
      <w:proofErr w:type="spellEnd"/>
      <w:r w:rsidR="00216874">
        <w:rPr>
          <w:sz w:val="24"/>
          <w:szCs w:val="24"/>
        </w:rPr>
        <w:t>. 672</w:t>
      </w:r>
      <w:r w:rsidR="00F72A0E">
        <w:rPr>
          <w:sz w:val="24"/>
          <w:szCs w:val="24"/>
        </w:rPr>
        <w:t xml:space="preserve"> „</w:t>
      </w:r>
      <w:proofErr w:type="spellStart"/>
      <w:r w:rsidR="00F72A0E">
        <w:rPr>
          <w:sz w:val="24"/>
          <w:szCs w:val="24"/>
        </w:rPr>
        <w:t>Dėl</w:t>
      </w:r>
      <w:proofErr w:type="spellEnd"/>
      <w:r w:rsidR="00F72A0E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Lietuvos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Respublik</w:t>
      </w:r>
      <w:r w:rsidR="00461225">
        <w:rPr>
          <w:sz w:val="24"/>
          <w:szCs w:val="24"/>
        </w:rPr>
        <w:t>os</w:t>
      </w:r>
      <w:proofErr w:type="spellEnd"/>
      <w:r w:rsidR="004612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Vyriausybės</w:t>
      </w:r>
      <w:proofErr w:type="spellEnd"/>
      <w:r>
        <w:rPr>
          <w:sz w:val="24"/>
          <w:szCs w:val="24"/>
        </w:rPr>
        <w:t xml:space="preserve"> </w:t>
      </w:r>
      <w:r w:rsidR="00216874">
        <w:rPr>
          <w:sz w:val="24"/>
          <w:szCs w:val="24"/>
        </w:rPr>
        <w:t>2006 m</w:t>
      </w:r>
      <w:r>
        <w:rPr>
          <w:sz w:val="24"/>
          <w:szCs w:val="24"/>
        </w:rPr>
        <w:t>.</w:t>
      </w:r>
      <w:r w:rsidR="00216874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birželio</w:t>
      </w:r>
      <w:proofErr w:type="spellEnd"/>
      <w:r w:rsidR="00CD25C0">
        <w:rPr>
          <w:sz w:val="24"/>
          <w:szCs w:val="24"/>
        </w:rPr>
        <w:t xml:space="preserve"> 14 d. </w:t>
      </w:r>
      <w:proofErr w:type="spellStart"/>
      <w:r w:rsidR="00CD25C0">
        <w:rPr>
          <w:sz w:val="24"/>
          <w:szCs w:val="24"/>
        </w:rPr>
        <w:t>nutarimo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Nr</w:t>
      </w:r>
      <w:proofErr w:type="spellEnd"/>
      <w:r w:rsidR="00CD25C0">
        <w:rPr>
          <w:sz w:val="24"/>
          <w:szCs w:val="24"/>
        </w:rPr>
        <w:t xml:space="preserve">. </w:t>
      </w:r>
      <w:proofErr w:type="gramStart"/>
      <w:r w:rsidR="00CD25C0">
        <w:rPr>
          <w:sz w:val="24"/>
          <w:szCs w:val="24"/>
        </w:rPr>
        <w:t xml:space="preserve">583 </w:t>
      </w:r>
      <w:r w:rsidR="00216874">
        <w:rPr>
          <w:sz w:val="24"/>
          <w:szCs w:val="24"/>
        </w:rPr>
        <w:t>,</w:t>
      </w:r>
      <w:proofErr w:type="gramEnd"/>
      <w:r w:rsidR="00216874">
        <w:rPr>
          <w:sz w:val="24"/>
          <w:szCs w:val="24"/>
        </w:rPr>
        <w:t>,</w:t>
      </w:r>
      <w:proofErr w:type="spellStart"/>
      <w:r w:rsidR="00216874">
        <w:rPr>
          <w:sz w:val="24"/>
          <w:szCs w:val="24"/>
        </w:rPr>
        <w:t>Dėl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už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socialines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paslaugas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tvark</w:t>
      </w:r>
      <w:r w:rsidR="00216874">
        <w:rPr>
          <w:sz w:val="24"/>
          <w:szCs w:val="24"/>
        </w:rPr>
        <w:t>os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aprašo</w:t>
      </w:r>
      <w:proofErr w:type="spellEnd"/>
      <w:r w:rsidR="00216874">
        <w:rPr>
          <w:sz w:val="24"/>
          <w:szCs w:val="24"/>
        </w:rPr>
        <w:t xml:space="preserve"> </w:t>
      </w:r>
      <w:proofErr w:type="spellStart"/>
      <w:r w:rsidR="00216874">
        <w:rPr>
          <w:sz w:val="24"/>
          <w:szCs w:val="24"/>
        </w:rPr>
        <w:t>pakeitimu</w:t>
      </w:r>
      <w:proofErr w:type="spellEnd"/>
      <w:r w:rsidR="00216874">
        <w:rPr>
          <w:sz w:val="24"/>
          <w:szCs w:val="24"/>
        </w:rPr>
        <w:t>“,</w:t>
      </w:r>
      <w:r w:rsidR="00626500" w:rsidRPr="003E14BB">
        <w:rPr>
          <w:sz w:val="24"/>
          <w:szCs w:val="24"/>
        </w:rPr>
        <w:t xml:space="preserve"> </w:t>
      </w:r>
      <w:bookmarkEnd w:id="1"/>
      <w:r w:rsidR="00626500" w:rsidRPr="003E14BB">
        <w:rPr>
          <w:sz w:val="24"/>
          <w:szCs w:val="24"/>
        </w:rPr>
        <w:t xml:space="preserve">Rokiškio rajono savivaldybės </w:t>
      </w:r>
      <w:proofErr w:type="spellStart"/>
      <w:r w:rsidR="00626500" w:rsidRPr="003E14BB">
        <w:rPr>
          <w:sz w:val="24"/>
          <w:szCs w:val="24"/>
        </w:rPr>
        <w:t>taryba</w:t>
      </w:r>
      <w:proofErr w:type="spellEnd"/>
      <w:r w:rsidR="00626500" w:rsidRPr="003E14BB">
        <w:rPr>
          <w:sz w:val="24"/>
          <w:szCs w:val="24"/>
        </w:rPr>
        <w:t xml:space="preserve"> n u s p r e n d ž </w:t>
      </w:r>
      <w:proofErr w:type="spellStart"/>
      <w:r w:rsidR="00626500" w:rsidRPr="003E14BB">
        <w:rPr>
          <w:sz w:val="24"/>
          <w:szCs w:val="24"/>
        </w:rPr>
        <w:t>i</w:t>
      </w:r>
      <w:proofErr w:type="spellEnd"/>
      <w:r w:rsidR="00626500" w:rsidRPr="003E14BB">
        <w:rPr>
          <w:sz w:val="24"/>
          <w:szCs w:val="24"/>
        </w:rPr>
        <w:t xml:space="preserve"> a:</w:t>
      </w:r>
    </w:p>
    <w:p w14:paraId="7FDFE986" w14:textId="6F0C3230" w:rsidR="00626500" w:rsidRPr="003E14BB" w:rsidRDefault="00310B08" w:rsidP="003E14BB">
      <w:pPr>
        <w:jc w:val="both"/>
        <w:rPr>
          <w:sz w:val="24"/>
          <w:szCs w:val="24"/>
        </w:rPr>
      </w:pPr>
      <w:bookmarkStart w:id="2" w:name="part_eff9855c3efe497eb2243e9f91e91652"/>
      <w:bookmarkEnd w:id="2"/>
      <w:r>
        <w:rPr>
          <w:sz w:val="24"/>
          <w:szCs w:val="24"/>
        </w:rPr>
        <w:tab/>
      </w:r>
      <w:proofErr w:type="spellStart"/>
      <w:r w:rsidR="00CD25C0">
        <w:rPr>
          <w:sz w:val="24"/>
          <w:szCs w:val="24"/>
        </w:rPr>
        <w:t>Pakeisti</w:t>
      </w:r>
      <w:proofErr w:type="spellEnd"/>
      <w:r w:rsidR="00CD25C0">
        <w:rPr>
          <w:sz w:val="24"/>
          <w:szCs w:val="24"/>
        </w:rPr>
        <w:t xml:space="preserve"> </w:t>
      </w:r>
      <w:r w:rsidR="005231DF">
        <w:rPr>
          <w:sz w:val="24"/>
          <w:szCs w:val="24"/>
        </w:rPr>
        <w:t xml:space="preserve">Rokiškio </w:t>
      </w:r>
      <w:r w:rsidR="00626500" w:rsidRPr="003E14BB">
        <w:rPr>
          <w:sz w:val="24"/>
          <w:szCs w:val="24"/>
        </w:rPr>
        <w:t>rajono</w:t>
      </w:r>
      <w:r w:rsidR="00550288">
        <w:rPr>
          <w:sz w:val="24"/>
          <w:szCs w:val="24"/>
        </w:rPr>
        <w:t xml:space="preserve"> </w:t>
      </w:r>
      <w:r w:rsidR="00626500" w:rsidRPr="003E14BB">
        <w:rPr>
          <w:sz w:val="24"/>
          <w:szCs w:val="24"/>
        </w:rPr>
        <w:t xml:space="preserve">savivaldybės </w:t>
      </w:r>
      <w:proofErr w:type="spellStart"/>
      <w:r w:rsidR="00626500" w:rsidRPr="003E14BB">
        <w:rPr>
          <w:sz w:val="24"/>
          <w:szCs w:val="24"/>
        </w:rPr>
        <w:t>gyventojų</w:t>
      </w:r>
      <w:proofErr w:type="spellEnd"/>
      <w:r w:rsidR="00626500" w:rsidRPr="003E14BB">
        <w:rPr>
          <w:b/>
          <w:bCs/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mokėjimo</w:t>
      </w:r>
      <w:proofErr w:type="spellEnd"/>
      <w:r w:rsidR="00626500" w:rsidRPr="003E14BB">
        <w:rPr>
          <w:b/>
          <w:bCs/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už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socialines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paslaugas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tvarkos</w:t>
      </w:r>
      <w:proofErr w:type="spellEnd"/>
      <w:r w:rsidR="00626500" w:rsidRPr="003E14BB">
        <w:rPr>
          <w:sz w:val="24"/>
          <w:szCs w:val="24"/>
        </w:rPr>
        <w:t xml:space="preserve"> </w:t>
      </w:r>
      <w:proofErr w:type="spellStart"/>
      <w:r w:rsidR="00626500" w:rsidRPr="003E14BB">
        <w:rPr>
          <w:sz w:val="24"/>
          <w:szCs w:val="24"/>
        </w:rPr>
        <w:t>aprašą</w:t>
      </w:r>
      <w:proofErr w:type="spellEnd"/>
      <w:r w:rsidR="00461225">
        <w:rPr>
          <w:sz w:val="24"/>
          <w:szCs w:val="24"/>
        </w:rPr>
        <w:t xml:space="preserve">, </w:t>
      </w:r>
      <w:proofErr w:type="spellStart"/>
      <w:r w:rsidR="00461225">
        <w:rPr>
          <w:sz w:val="24"/>
          <w:szCs w:val="24"/>
        </w:rPr>
        <w:t>patvirtintą</w:t>
      </w:r>
      <w:proofErr w:type="spellEnd"/>
      <w:r w:rsidR="00CD25C0">
        <w:rPr>
          <w:sz w:val="24"/>
          <w:szCs w:val="24"/>
        </w:rPr>
        <w:t xml:space="preserve"> Rokiškio rajono savivaldybės </w:t>
      </w:r>
      <w:proofErr w:type="spellStart"/>
      <w:r w:rsidR="00CD25C0">
        <w:rPr>
          <w:sz w:val="24"/>
          <w:szCs w:val="24"/>
        </w:rPr>
        <w:t>tarybos</w:t>
      </w:r>
      <w:proofErr w:type="spellEnd"/>
      <w:r w:rsidR="00CD25C0">
        <w:rPr>
          <w:sz w:val="24"/>
          <w:szCs w:val="24"/>
        </w:rPr>
        <w:t xml:space="preserve"> 2021 m. </w:t>
      </w:r>
      <w:proofErr w:type="spellStart"/>
      <w:r w:rsidR="00CD25C0">
        <w:rPr>
          <w:sz w:val="24"/>
          <w:szCs w:val="24"/>
        </w:rPr>
        <w:t>gruodžio</w:t>
      </w:r>
      <w:proofErr w:type="spellEnd"/>
      <w:r w:rsidR="00CD25C0">
        <w:rPr>
          <w:sz w:val="24"/>
          <w:szCs w:val="24"/>
        </w:rPr>
        <w:t xml:space="preserve"> 23 </w:t>
      </w:r>
      <w:r w:rsidR="001C57C7">
        <w:rPr>
          <w:sz w:val="24"/>
          <w:szCs w:val="24"/>
        </w:rPr>
        <w:t xml:space="preserve">d. </w:t>
      </w:r>
      <w:proofErr w:type="spellStart"/>
      <w:r w:rsidR="001C57C7">
        <w:rPr>
          <w:sz w:val="24"/>
          <w:szCs w:val="24"/>
        </w:rPr>
        <w:t>sprendim</w:t>
      </w:r>
      <w:r w:rsidR="0086330D">
        <w:rPr>
          <w:sz w:val="24"/>
          <w:szCs w:val="24"/>
        </w:rPr>
        <w:t>u</w:t>
      </w:r>
      <w:proofErr w:type="spellEnd"/>
      <w:r w:rsidR="001C57C7">
        <w:rPr>
          <w:sz w:val="24"/>
          <w:szCs w:val="24"/>
        </w:rPr>
        <w:t xml:space="preserve"> </w:t>
      </w:r>
      <w:proofErr w:type="spellStart"/>
      <w:r w:rsidR="001C57C7">
        <w:rPr>
          <w:sz w:val="24"/>
          <w:szCs w:val="24"/>
        </w:rPr>
        <w:t>Nr</w:t>
      </w:r>
      <w:proofErr w:type="spellEnd"/>
      <w:r w:rsidR="001C57C7">
        <w:rPr>
          <w:sz w:val="24"/>
          <w:szCs w:val="24"/>
        </w:rPr>
        <w:t>. TS-262 ,,</w:t>
      </w:r>
      <w:proofErr w:type="spellStart"/>
      <w:r w:rsidR="001C57C7">
        <w:rPr>
          <w:sz w:val="24"/>
          <w:szCs w:val="24"/>
        </w:rPr>
        <w:t>Dėl</w:t>
      </w:r>
      <w:proofErr w:type="spellEnd"/>
      <w:r w:rsidR="001C57C7">
        <w:rPr>
          <w:sz w:val="24"/>
          <w:szCs w:val="24"/>
        </w:rPr>
        <w:t xml:space="preserve"> R</w:t>
      </w:r>
      <w:r w:rsidR="00CD25C0">
        <w:rPr>
          <w:sz w:val="24"/>
          <w:szCs w:val="24"/>
        </w:rPr>
        <w:t xml:space="preserve">okiškio rajono savivaldybės </w:t>
      </w:r>
      <w:proofErr w:type="spellStart"/>
      <w:r w:rsidR="00CD25C0">
        <w:rPr>
          <w:sz w:val="24"/>
          <w:szCs w:val="24"/>
        </w:rPr>
        <w:t>gyventojų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mokėjimo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už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socialines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paslaugas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aprašo</w:t>
      </w:r>
      <w:proofErr w:type="spellEnd"/>
      <w:r w:rsidR="00CD25C0">
        <w:rPr>
          <w:sz w:val="24"/>
          <w:szCs w:val="24"/>
        </w:rPr>
        <w:t xml:space="preserve"> </w:t>
      </w:r>
      <w:proofErr w:type="spellStart"/>
      <w:r w:rsidR="00CD25C0">
        <w:rPr>
          <w:sz w:val="24"/>
          <w:szCs w:val="24"/>
        </w:rPr>
        <w:t>patvirtinimo</w:t>
      </w:r>
      <w:proofErr w:type="spellEnd"/>
      <w:r>
        <w:rPr>
          <w:sz w:val="24"/>
          <w:szCs w:val="24"/>
        </w:rPr>
        <w:t>“</w:t>
      </w:r>
      <w:r w:rsidR="006234FB">
        <w:rPr>
          <w:sz w:val="24"/>
          <w:szCs w:val="24"/>
        </w:rPr>
        <w:t xml:space="preserve"> (</w:t>
      </w:r>
      <w:proofErr w:type="spellStart"/>
      <w:r w:rsidR="006234FB"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234FB">
        <w:rPr>
          <w:sz w:val="24"/>
          <w:szCs w:val="24"/>
        </w:rPr>
        <w:t>Aprašas</w:t>
      </w:r>
      <w:proofErr w:type="spellEnd"/>
      <w:r w:rsidR="006234FB">
        <w:rPr>
          <w:sz w:val="24"/>
          <w:szCs w:val="24"/>
        </w:rPr>
        <w:t>):</w:t>
      </w:r>
    </w:p>
    <w:p w14:paraId="7FDFE987" w14:textId="4E41B5A3" w:rsidR="006234FB" w:rsidRDefault="00786620" w:rsidP="00C076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1CC6">
        <w:rPr>
          <w:sz w:val="24"/>
          <w:szCs w:val="24"/>
        </w:rPr>
        <w:t>1</w:t>
      </w:r>
      <w:r w:rsidR="00626500" w:rsidRPr="003E14BB">
        <w:rPr>
          <w:sz w:val="24"/>
          <w:szCs w:val="24"/>
        </w:rPr>
        <w:t xml:space="preserve">. </w:t>
      </w:r>
      <w:proofErr w:type="spellStart"/>
      <w:r w:rsidR="00626500" w:rsidRPr="003E14BB">
        <w:rPr>
          <w:sz w:val="24"/>
          <w:szCs w:val="24"/>
        </w:rPr>
        <w:t>P</w:t>
      </w:r>
      <w:r w:rsidR="006234FB">
        <w:rPr>
          <w:sz w:val="24"/>
          <w:szCs w:val="24"/>
        </w:rPr>
        <w:t>akeisti</w:t>
      </w:r>
      <w:proofErr w:type="spellEnd"/>
      <w:r w:rsidR="006234FB">
        <w:rPr>
          <w:sz w:val="24"/>
          <w:szCs w:val="24"/>
        </w:rPr>
        <w:t xml:space="preserve"> </w:t>
      </w:r>
      <w:proofErr w:type="spellStart"/>
      <w:r w:rsidR="006234FB">
        <w:rPr>
          <w:sz w:val="24"/>
          <w:szCs w:val="24"/>
        </w:rPr>
        <w:t>Aprašo</w:t>
      </w:r>
      <w:proofErr w:type="spellEnd"/>
      <w:r w:rsidR="006234FB">
        <w:rPr>
          <w:sz w:val="24"/>
          <w:szCs w:val="24"/>
        </w:rPr>
        <w:t xml:space="preserve"> 8 </w:t>
      </w:r>
      <w:proofErr w:type="spellStart"/>
      <w:r w:rsidR="006234FB">
        <w:rPr>
          <w:sz w:val="24"/>
          <w:szCs w:val="24"/>
        </w:rPr>
        <w:t>punktą</w:t>
      </w:r>
      <w:proofErr w:type="spellEnd"/>
      <w:r w:rsidR="006234FB">
        <w:rPr>
          <w:sz w:val="24"/>
          <w:szCs w:val="24"/>
        </w:rPr>
        <w:t xml:space="preserve"> ir </w:t>
      </w:r>
      <w:proofErr w:type="spellStart"/>
      <w:r w:rsidR="006234FB">
        <w:rPr>
          <w:sz w:val="24"/>
          <w:szCs w:val="24"/>
        </w:rPr>
        <w:t>jį</w:t>
      </w:r>
      <w:proofErr w:type="spellEnd"/>
      <w:r w:rsidR="006234FB">
        <w:rPr>
          <w:sz w:val="24"/>
          <w:szCs w:val="24"/>
        </w:rPr>
        <w:t xml:space="preserve"> </w:t>
      </w:r>
      <w:proofErr w:type="spellStart"/>
      <w:r w:rsidR="006234FB">
        <w:rPr>
          <w:sz w:val="24"/>
          <w:szCs w:val="24"/>
        </w:rPr>
        <w:t>išdėstyti</w:t>
      </w:r>
      <w:proofErr w:type="spellEnd"/>
      <w:r w:rsidR="006234FB">
        <w:rPr>
          <w:sz w:val="24"/>
          <w:szCs w:val="24"/>
        </w:rPr>
        <w:t xml:space="preserve"> </w:t>
      </w:r>
      <w:proofErr w:type="spellStart"/>
      <w:r w:rsidR="006234FB">
        <w:rPr>
          <w:sz w:val="24"/>
          <w:szCs w:val="24"/>
        </w:rPr>
        <w:t>taip</w:t>
      </w:r>
      <w:proofErr w:type="spellEnd"/>
      <w:r w:rsidR="006234FB">
        <w:rPr>
          <w:sz w:val="24"/>
          <w:szCs w:val="24"/>
        </w:rPr>
        <w:t>:</w:t>
      </w:r>
    </w:p>
    <w:p w14:paraId="72B9FD2F" w14:textId="77777777" w:rsidR="00786620" w:rsidRDefault="006234FB" w:rsidP="007866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,8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ir Savivaldybės </w:t>
      </w:r>
      <w:proofErr w:type="spellStart"/>
      <w:r>
        <w:rPr>
          <w:sz w:val="24"/>
          <w:szCs w:val="24"/>
        </w:rPr>
        <w:t>tarpusavio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</w:t>
      </w:r>
      <w:r w:rsidR="00461225">
        <w:rPr>
          <w:sz w:val="24"/>
          <w:szCs w:val="24"/>
        </w:rPr>
        <w:t>s</w:t>
      </w:r>
      <w:r>
        <w:rPr>
          <w:sz w:val="24"/>
          <w:szCs w:val="24"/>
        </w:rPr>
        <w:t>ės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pareigos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</w:t>
      </w:r>
      <w:r w:rsidR="00C07604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nustatomos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</w:t>
      </w:r>
      <w:r w:rsidR="00C07604">
        <w:rPr>
          <w:sz w:val="24"/>
          <w:szCs w:val="24"/>
        </w:rPr>
        <w:t>ytine</w:t>
      </w:r>
      <w:proofErr w:type="spellEnd"/>
      <w:r w:rsidR="00C07604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socialines</w:t>
      </w:r>
      <w:proofErr w:type="spellEnd"/>
      <w:r w:rsidR="00C07604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paslaugas</w:t>
      </w:r>
      <w:proofErr w:type="spellEnd"/>
      <w:r w:rsidR="00C07604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gaunan</w:t>
      </w:r>
      <w:r>
        <w:rPr>
          <w:sz w:val="24"/>
          <w:szCs w:val="24"/>
        </w:rPr>
        <w:t>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globėjo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rūpintojo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sz w:val="24"/>
          <w:szCs w:val="24"/>
        </w:rPr>
        <w:t xml:space="preserve"> ir Savivaldyb</w:t>
      </w:r>
      <w:r w:rsidR="00C07604">
        <w:rPr>
          <w:sz w:val="24"/>
          <w:szCs w:val="24"/>
        </w:rPr>
        <w:t xml:space="preserve">ės </w:t>
      </w:r>
      <w:proofErr w:type="spellStart"/>
      <w:r w:rsidR="00C07604">
        <w:rPr>
          <w:sz w:val="24"/>
          <w:szCs w:val="24"/>
        </w:rPr>
        <w:t>s</w:t>
      </w:r>
      <w:r>
        <w:rPr>
          <w:sz w:val="24"/>
          <w:szCs w:val="24"/>
        </w:rPr>
        <w:t>utartimi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Sutartyje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, Savivaldybės </w:t>
      </w:r>
      <w:proofErr w:type="spellStart"/>
      <w:r>
        <w:rPr>
          <w:sz w:val="24"/>
          <w:szCs w:val="24"/>
        </w:rPr>
        <w:t>apskaičiuoto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atvejai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informacijos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r w:rsidR="00461225">
        <w:rPr>
          <w:sz w:val="24"/>
          <w:szCs w:val="24"/>
        </w:rPr>
        <w:t xml:space="preserve">Savivaldybės </w:t>
      </w:r>
      <w:proofErr w:type="spellStart"/>
      <w:r w:rsidR="00461225">
        <w:rPr>
          <w:sz w:val="24"/>
          <w:szCs w:val="24"/>
        </w:rPr>
        <w:t>apskaičiuotą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socialines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paslaugas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dydį</w:t>
      </w:r>
      <w:proofErr w:type="spellEnd"/>
      <w:r w:rsidR="00821CC6">
        <w:rPr>
          <w:sz w:val="24"/>
          <w:szCs w:val="24"/>
        </w:rPr>
        <w:t xml:space="preserve"> (</w:t>
      </w:r>
      <w:proofErr w:type="spellStart"/>
      <w:r w:rsidR="00821CC6">
        <w:rPr>
          <w:sz w:val="24"/>
          <w:szCs w:val="24"/>
        </w:rPr>
        <w:t>pinigine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išraiška</w:t>
      </w:r>
      <w:proofErr w:type="spellEnd"/>
      <w:r w:rsidR="00821CC6">
        <w:rPr>
          <w:sz w:val="24"/>
          <w:szCs w:val="24"/>
        </w:rPr>
        <w:t xml:space="preserve">) </w:t>
      </w:r>
      <w:proofErr w:type="spellStart"/>
      <w:r w:rsidR="00821CC6">
        <w:rPr>
          <w:sz w:val="24"/>
          <w:szCs w:val="24"/>
        </w:rPr>
        <w:t>pateikimo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socialines</w:t>
      </w:r>
      <w:proofErr w:type="spellEnd"/>
      <w:r w:rsidR="00C07604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paslaugas</w:t>
      </w:r>
      <w:proofErr w:type="spellEnd"/>
      <w:r w:rsidR="00C07604">
        <w:rPr>
          <w:sz w:val="24"/>
          <w:szCs w:val="24"/>
        </w:rPr>
        <w:t xml:space="preserve"> </w:t>
      </w:r>
      <w:proofErr w:type="spellStart"/>
      <w:r w:rsidR="00C07604">
        <w:rPr>
          <w:sz w:val="24"/>
          <w:szCs w:val="24"/>
        </w:rPr>
        <w:t>gaunančiam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asmeniui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ar</w:t>
      </w:r>
      <w:proofErr w:type="spellEnd"/>
      <w:r w:rsidR="00821CC6">
        <w:rPr>
          <w:sz w:val="24"/>
          <w:szCs w:val="24"/>
        </w:rPr>
        <w:t xml:space="preserve"> </w:t>
      </w:r>
      <w:proofErr w:type="gramStart"/>
      <w:r w:rsidR="00821CC6">
        <w:rPr>
          <w:sz w:val="24"/>
          <w:szCs w:val="24"/>
        </w:rPr>
        <w:t>jo</w:t>
      </w:r>
      <w:proofErr w:type="gram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globėjui</w:t>
      </w:r>
      <w:proofErr w:type="spellEnd"/>
      <w:r w:rsidR="00821CC6">
        <w:rPr>
          <w:sz w:val="24"/>
          <w:szCs w:val="24"/>
        </w:rPr>
        <w:t xml:space="preserve"> (</w:t>
      </w:r>
      <w:proofErr w:type="spellStart"/>
      <w:r w:rsidR="00821CC6">
        <w:rPr>
          <w:sz w:val="24"/>
          <w:szCs w:val="24"/>
        </w:rPr>
        <w:t>rūpintojui</w:t>
      </w:r>
      <w:proofErr w:type="spellEnd"/>
      <w:r w:rsidR="00821CC6">
        <w:rPr>
          <w:sz w:val="24"/>
          <w:szCs w:val="24"/>
        </w:rPr>
        <w:t xml:space="preserve">), </w:t>
      </w:r>
      <w:proofErr w:type="spellStart"/>
      <w:r w:rsidR="00821CC6">
        <w:rPr>
          <w:sz w:val="24"/>
          <w:szCs w:val="24"/>
        </w:rPr>
        <w:t>kitam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teisėtam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asmens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atstovui</w:t>
      </w:r>
      <w:proofErr w:type="spellEnd"/>
      <w:r w:rsidR="00821CC6">
        <w:rPr>
          <w:sz w:val="24"/>
          <w:szCs w:val="24"/>
        </w:rPr>
        <w:t xml:space="preserve"> </w:t>
      </w:r>
      <w:proofErr w:type="spellStart"/>
      <w:r w:rsidR="00821CC6">
        <w:rPr>
          <w:sz w:val="24"/>
          <w:szCs w:val="24"/>
        </w:rPr>
        <w:t>tvarka</w:t>
      </w:r>
      <w:proofErr w:type="spellEnd"/>
      <w:r w:rsidR="00461225">
        <w:rPr>
          <w:sz w:val="24"/>
          <w:szCs w:val="24"/>
        </w:rPr>
        <w:t>“</w:t>
      </w:r>
      <w:r w:rsidR="00786620">
        <w:rPr>
          <w:sz w:val="24"/>
          <w:szCs w:val="24"/>
        </w:rPr>
        <w:t>.</w:t>
      </w:r>
    </w:p>
    <w:p w14:paraId="11D3C0DA" w14:textId="77777777" w:rsidR="00786620" w:rsidRDefault="004422F2" w:rsidP="007866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14BB">
        <w:rPr>
          <w:sz w:val="24"/>
          <w:szCs w:val="24"/>
        </w:rPr>
        <w:t>.</w:t>
      </w:r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Skelbti</w:t>
      </w:r>
      <w:proofErr w:type="spellEnd"/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šį</w:t>
      </w:r>
      <w:proofErr w:type="spellEnd"/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sprendimą</w:t>
      </w:r>
      <w:proofErr w:type="spellEnd"/>
      <w:r w:rsidR="00132BE6">
        <w:rPr>
          <w:sz w:val="24"/>
          <w:szCs w:val="24"/>
        </w:rPr>
        <w:t xml:space="preserve"> Teisės aktų </w:t>
      </w:r>
      <w:proofErr w:type="spellStart"/>
      <w:r w:rsidR="00132BE6">
        <w:rPr>
          <w:sz w:val="24"/>
          <w:szCs w:val="24"/>
        </w:rPr>
        <w:t>registre</w:t>
      </w:r>
      <w:proofErr w:type="spellEnd"/>
      <w:r w:rsidR="00132BE6">
        <w:rPr>
          <w:sz w:val="24"/>
          <w:szCs w:val="24"/>
        </w:rPr>
        <w:t>.</w:t>
      </w:r>
    </w:p>
    <w:p w14:paraId="7FDFE98D" w14:textId="77777777" w:rsidR="00154F7B" w:rsidRDefault="00154F7B" w:rsidP="00154F7B">
      <w:pPr>
        <w:jc w:val="both"/>
        <w:rPr>
          <w:rFonts w:eastAsia="Calibri"/>
          <w:sz w:val="24"/>
          <w:szCs w:val="24"/>
        </w:rPr>
      </w:pPr>
    </w:p>
    <w:p w14:paraId="4789FE1F" w14:textId="77777777" w:rsidR="000A6557" w:rsidRDefault="000A6557" w:rsidP="00154F7B">
      <w:pPr>
        <w:jc w:val="both"/>
        <w:rPr>
          <w:rFonts w:eastAsia="Calibri"/>
          <w:sz w:val="24"/>
          <w:szCs w:val="24"/>
        </w:rPr>
      </w:pPr>
    </w:p>
    <w:p w14:paraId="2309C978" w14:textId="77777777" w:rsidR="002B0A7A" w:rsidRDefault="002B0A7A" w:rsidP="00154F7B">
      <w:pPr>
        <w:jc w:val="both"/>
        <w:rPr>
          <w:rFonts w:eastAsia="Calibri"/>
          <w:sz w:val="24"/>
          <w:szCs w:val="24"/>
        </w:rPr>
      </w:pPr>
    </w:p>
    <w:p w14:paraId="4982D736" w14:textId="77777777" w:rsidR="002B0A7A" w:rsidRDefault="002B0A7A" w:rsidP="00154F7B">
      <w:pPr>
        <w:jc w:val="both"/>
        <w:rPr>
          <w:rFonts w:eastAsia="Calibri"/>
          <w:sz w:val="24"/>
          <w:szCs w:val="24"/>
        </w:rPr>
      </w:pPr>
    </w:p>
    <w:p w14:paraId="3B870B8F" w14:textId="77777777" w:rsidR="002B0A7A" w:rsidRDefault="002B0A7A" w:rsidP="00154F7B">
      <w:pPr>
        <w:jc w:val="both"/>
        <w:rPr>
          <w:rFonts w:eastAsia="Calibri"/>
          <w:sz w:val="24"/>
          <w:szCs w:val="24"/>
        </w:rPr>
      </w:pPr>
      <w:bookmarkStart w:id="3" w:name="_GoBack"/>
      <w:bookmarkEnd w:id="3"/>
    </w:p>
    <w:p w14:paraId="13E6C5EE" w14:textId="77777777" w:rsidR="000A6557" w:rsidRPr="000C44F3" w:rsidRDefault="000A6557" w:rsidP="00154F7B">
      <w:pPr>
        <w:jc w:val="both"/>
        <w:rPr>
          <w:rFonts w:eastAsia="Calibri"/>
          <w:sz w:val="24"/>
          <w:szCs w:val="24"/>
        </w:rPr>
      </w:pPr>
    </w:p>
    <w:p w14:paraId="7FDFE98E" w14:textId="77777777" w:rsidR="00154F7B" w:rsidRPr="0023595E" w:rsidRDefault="00154F7B" w:rsidP="00154F7B">
      <w:pPr>
        <w:rPr>
          <w:sz w:val="24"/>
        </w:rPr>
      </w:pPr>
      <w:r w:rsidRPr="0023595E">
        <w:rPr>
          <w:sz w:val="24"/>
        </w:rPr>
        <w:t>Savivaldybės meras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3E14BB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9C681D">
        <w:rPr>
          <w:sz w:val="24"/>
        </w:rPr>
        <w:t xml:space="preserve">          </w:t>
      </w:r>
      <w:r>
        <w:rPr>
          <w:sz w:val="24"/>
        </w:rPr>
        <w:t>Ramūnas Godeliauskas</w:t>
      </w:r>
      <w:r w:rsidRPr="0023595E">
        <w:rPr>
          <w:sz w:val="24"/>
        </w:rPr>
        <w:tab/>
      </w:r>
      <w:r w:rsidRPr="0023595E">
        <w:rPr>
          <w:sz w:val="24"/>
        </w:rPr>
        <w:tab/>
        <w:t xml:space="preserve">           </w:t>
      </w:r>
      <w:r w:rsidRPr="0023595E">
        <w:rPr>
          <w:sz w:val="24"/>
        </w:rPr>
        <w:tab/>
      </w:r>
      <w:r w:rsidRPr="0023595E">
        <w:rPr>
          <w:sz w:val="24"/>
        </w:rPr>
        <w:tab/>
      </w:r>
      <w:r w:rsidRPr="0023595E">
        <w:rPr>
          <w:sz w:val="24"/>
        </w:rPr>
        <w:tab/>
      </w:r>
      <w:r w:rsidRPr="0023595E">
        <w:rPr>
          <w:sz w:val="24"/>
          <w:szCs w:val="24"/>
        </w:rPr>
        <w:tab/>
      </w:r>
      <w:r w:rsidRPr="0023595E">
        <w:rPr>
          <w:sz w:val="24"/>
          <w:szCs w:val="24"/>
        </w:rPr>
        <w:tab/>
      </w:r>
    </w:p>
    <w:p w14:paraId="7FDFE98F" w14:textId="77777777" w:rsidR="00154F7B" w:rsidRPr="0023595E" w:rsidRDefault="00154F7B" w:rsidP="00154F7B">
      <w:pPr>
        <w:rPr>
          <w:sz w:val="24"/>
        </w:rPr>
      </w:pPr>
    </w:p>
    <w:p w14:paraId="7FDFE990" w14:textId="77777777" w:rsidR="00154F7B" w:rsidRDefault="00154F7B" w:rsidP="00B404FD">
      <w:pPr>
        <w:spacing w:line="360" w:lineRule="auto"/>
        <w:ind w:firstLine="720"/>
        <w:jc w:val="both"/>
        <w:rPr>
          <w:szCs w:val="24"/>
        </w:rPr>
      </w:pPr>
    </w:p>
    <w:p w14:paraId="4DD358E9" w14:textId="77777777" w:rsidR="00786620" w:rsidRDefault="00786620" w:rsidP="00B404FD">
      <w:pPr>
        <w:spacing w:line="360" w:lineRule="auto"/>
        <w:ind w:firstLine="720"/>
        <w:jc w:val="both"/>
        <w:rPr>
          <w:szCs w:val="24"/>
        </w:rPr>
      </w:pPr>
    </w:p>
    <w:p w14:paraId="4006BE6F" w14:textId="77777777" w:rsidR="00786620" w:rsidRDefault="00786620" w:rsidP="00B404FD">
      <w:pPr>
        <w:spacing w:line="360" w:lineRule="auto"/>
        <w:ind w:firstLine="720"/>
        <w:jc w:val="both"/>
        <w:rPr>
          <w:szCs w:val="24"/>
        </w:rPr>
      </w:pPr>
    </w:p>
    <w:p w14:paraId="53F0D764" w14:textId="77777777" w:rsidR="00786620" w:rsidRDefault="00786620" w:rsidP="00B404FD">
      <w:pPr>
        <w:spacing w:line="360" w:lineRule="auto"/>
        <w:ind w:firstLine="720"/>
        <w:jc w:val="both"/>
        <w:rPr>
          <w:szCs w:val="24"/>
        </w:rPr>
      </w:pPr>
    </w:p>
    <w:p w14:paraId="5983EF4B" w14:textId="77777777" w:rsidR="00786620" w:rsidRDefault="00786620" w:rsidP="00B404FD">
      <w:pPr>
        <w:spacing w:line="360" w:lineRule="auto"/>
        <w:ind w:firstLine="720"/>
        <w:jc w:val="both"/>
        <w:rPr>
          <w:szCs w:val="24"/>
        </w:rPr>
      </w:pPr>
    </w:p>
    <w:p w14:paraId="357FF387" w14:textId="77777777" w:rsidR="00786620" w:rsidRDefault="00786620" w:rsidP="00B404FD">
      <w:pPr>
        <w:spacing w:line="360" w:lineRule="auto"/>
        <w:ind w:firstLine="720"/>
        <w:jc w:val="both"/>
        <w:rPr>
          <w:szCs w:val="24"/>
        </w:rPr>
      </w:pPr>
    </w:p>
    <w:p w14:paraId="7FDFE991" w14:textId="77777777" w:rsidR="0006057E" w:rsidRPr="00786620" w:rsidRDefault="0006057E" w:rsidP="0006057E">
      <w:pPr>
        <w:jc w:val="both"/>
        <w:rPr>
          <w:sz w:val="24"/>
          <w:szCs w:val="24"/>
        </w:rPr>
      </w:pPr>
      <w:bookmarkStart w:id="4" w:name="part_4e299e26913c4d86b46348e198f2a7ca"/>
      <w:bookmarkStart w:id="5" w:name="part_711c25adbfb54512a2c1f333611964d2"/>
      <w:bookmarkEnd w:id="4"/>
      <w:bookmarkEnd w:id="5"/>
      <w:r w:rsidRPr="00786620">
        <w:rPr>
          <w:sz w:val="24"/>
          <w:szCs w:val="24"/>
        </w:rPr>
        <w:t>Zita Čaplikienė</w:t>
      </w:r>
    </w:p>
    <w:p w14:paraId="7FDFE992" w14:textId="77777777" w:rsidR="0006057E" w:rsidRPr="00786620" w:rsidRDefault="0006057E" w:rsidP="0006057E">
      <w:pPr>
        <w:jc w:val="both"/>
        <w:rPr>
          <w:sz w:val="24"/>
          <w:szCs w:val="24"/>
        </w:rPr>
      </w:pPr>
    </w:p>
    <w:p w14:paraId="7FDFE993" w14:textId="77777777" w:rsidR="009F6438" w:rsidRPr="0006057E" w:rsidRDefault="005D2DA8" w:rsidP="0006057E">
      <w:pPr>
        <w:jc w:val="both"/>
        <w:rPr>
          <w:szCs w:val="24"/>
        </w:rPr>
      </w:pPr>
      <w:r w:rsidRPr="005D2DA8">
        <w:rPr>
          <w:sz w:val="24"/>
          <w:szCs w:val="24"/>
          <w:lang w:val="lt-LT"/>
        </w:rPr>
        <w:lastRenderedPageBreak/>
        <w:t>Rokiškio rajono savivaldybės tarybai</w:t>
      </w:r>
    </w:p>
    <w:p w14:paraId="7FDFE994" w14:textId="77777777" w:rsidR="005D2DA8" w:rsidRDefault="005D2DA8" w:rsidP="005D2DA8">
      <w:pPr>
        <w:rPr>
          <w:b/>
          <w:sz w:val="24"/>
          <w:szCs w:val="24"/>
          <w:lang w:val="lt-LT"/>
        </w:rPr>
      </w:pPr>
    </w:p>
    <w:p w14:paraId="7FDFE995" w14:textId="77777777" w:rsidR="005D2DA8" w:rsidRDefault="005D2DA8" w:rsidP="005D2DA8">
      <w:pPr>
        <w:rPr>
          <w:b/>
          <w:sz w:val="24"/>
          <w:szCs w:val="24"/>
          <w:lang w:val="lt-LT"/>
        </w:rPr>
      </w:pPr>
    </w:p>
    <w:p w14:paraId="7FDFE996" w14:textId="7E838265" w:rsidR="00C07604" w:rsidRPr="009C681D" w:rsidRDefault="005D2DA8" w:rsidP="00C07604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lt-LT"/>
        </w:rPr>
        <w:t xml:space="preserve">TEIKIAMO SPRENDIMO PROJEKTO </w:t>
      </w:r>
      <w:r w:rsidR="00C07604">
        <w:rPr>
          <w:b/>
          <w:sz w:val="24"/>
          <w:szCs w:val="24"/>
          <w:lang w:val="lt-LT"/>
        </w:rPr>
        <w:t>,,</w:t>
      </w:r>
      <w:r w:rsidR="00C07604">
        <w:rPr>
          <w:b/>
          <w:bCs/>
          <w:sz w:val="24"/>
          <w:szCs w:val="24"/>
        </w:rPr>
        <w:t xml:space="preserve">DĖL ROKIŠKIO RAJONO </w:t>
      </w:r>
      <w:r w:rsidR="00C07604" w:rsidRPr="009C681D">
        <w:rPr>
          <w:b/>
          <w:bCs/>
          <w:sz w:val="24"/>
          <w:szCs w:val="24"/>
        </w:rPr>
        <w:t xml:space="preserve">SAVIVALDYBĖS </w:t>
      </w:r>
      <w:r w:rsidR="00461225">
        <w:rPr>
          <w:b/>
          <w:bCs/>
          <w:sz w:val="24"/>
          <w:szCs w:val="24"/>
        </w:rPr>
        <w:t>T</w:t>
      </w:r>
      <w:r w:rsidR="00C07604">
        <w:rPr>
          <w:b/>
          <w:bCs/>
          <w:sz w:val="24"/>
          <w:szCs w:val="24"/>
        </w:rPr>
        <w:t xml:space="preserve">ARYBOS 2021 M. </w:t>
      </w:r>
      <w:proofErr w:type="gramStart"/>
      <w:r w:rsidR="00C07604">
        <w:rPr>
          <w:b/>
          <w:bCs/>
          <w:sz w:val="24"/>
          <w:szCs w:val="24"/>
        </w:rPr>
        <w:t>GRUODŽIO 23 D. SPREN</w:t>
      </w:r>
      <w:r w:rsidR="0006057E">
        <w:rPr>
          <w:b/>
          <w:bCs/>
          <w:sz w:val="24"/>
          <w:szCs w:val="24"/>
        </w:rPr>
        <w:t>D</w:t>
      </w:r>
      <w:r w:rsidR="00C07604">
        <w:rPr>
          <w:b/>
          <w:bCs/>
          <w:sz w:val="24"/>
          <w:szCs w:val="24"/>
        </w:rPr>
        <w:t>IMO NR.</w:t>
      </w:r>
      <w:proofErr w:type="gramEnd"/>
      <w:r w:rsidR="00C07604">
        <w:rPr>
          <w:b/>
          <w:bCs/>
          <w:sz w:val="24"/>
          <w:szCs w:val="24"/>
        </w:rPr>
        <w:t xml:space="preserve"> TS-</w:t>
      </w:r>
      <w:proofErr w:type="gramStart"/>
      <w:r w:rsidR="00C07604">
        <w:rPr>
          <w:b/>
          <w:bCs/>
          <w:sz w:val="24"/>
          <w:szCs w:val="24"/>
        </w:rPr>
        <w:t>262 ..</w:t>
      </w:r>
      <w:proofErr w:type="gramEnd"/>
      <w:r w:rsidR="00C07604">
        <w:rPr>
          <w:b/>
          <w:bCs/>
          <w:sz w:val="24"/>
          <w:szCs w:val="24"/>
        </w:rPr>
        <w:t xml:space="preserve">DĖL ROKIŠKIO RAJONO SAVIVALDYBĖS </w:t>
      </w:r>
      <w:r w:rsidR="00C07604" w:rsidRPr="009C681D">
        <w:rPr>
          <w:b/>
          <w:bCs/>
          <w:sz w:val="24"/>
          <w:szCs w:val="24"/>
        </w:rPr>
        <w:t>GYVENTOJŲ MOKĖJIMO UŽ SOCIALINES PASLAUGAS TVARKOS APRAŠO PATVIRTINIMO</w:t>
      </w:r>
      <w:proofErr w:type="gramStart"/>
      <w:r w:rsidR="00786620">
        <w:rPr>
          <w:b/>
          <w:bCs/>
          <w:sz w:val="24"/>
          <w:szCs w:val="24"/>
        </w:rPr>
        <w:t xml:space="preserve">“ </w:t>
      </w:r>
      <w:r w:rsidR="00C07604">
        <w:rPr>
          <w:b/>
          <w:bCs/>
          <w:sz w:val="24"/>
          <w:szCs w:val="24"/>
        </w:rPr>
        <w:t>PAKEITIMO</w:t>
      </w:r>
      <w:proofErr w:type="gramEnd"/>
    </w:p>
    <w:p w14:paraId="7FDFE997" w14:textId="77777777" w:rsidR="00C07604" w:rsidRPr="009C681D" w:rsidRDefault="00C07604" w:rsidP="00C07604">
      <w:pPr>
        <w:jc w:val="center"/>
        <w:rPr>
          <w:sz w:val="24"/>
          <w:szCs w:val="24"/>
          <w:lang w:val="en-US"/>
        </w:rPr>
      </w:pPr>
      <w:r w:rsidRPr="009C681D">
        <w:rPr>
          <w:sz w:val="24"/>
          <w:szCs w:val="24"/>
        </w:rPr>
        <w:t> </w:t>
      </w:r>
    </w:p>
    <w:p w14:paraId="7FDFE998" w14:textId="77777777" w:rsidR="00F72A0E" w:rsidRDefault="00F72A0E" w:rsidP="005D2DA8">
      <w:pPr>
        <w:rPr>
          <w:b/>
          <w:sz w:val="24"/>
          <w:szCs w:val="24"/>
          <w:lang w:val="lt-LT"/>
        </w:rPr>
      </w:pPr>
    </w:p>
    <w:p w14:paraId="7FDFE999" w14:textId="77777777" w:rsidR="00626500" w:rsidRPr="00436800" w:rsidRDefault="003E6865" w:rsidP="00A73C8C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7FDFE99A" w14:textId="77777777" w:rsidR="00626500" w:rsidRPr="0025117C" w:rsidRDefault="00626500" w:rsidP="00307E72">
      <w:pPr>
        <w:jc w:val="center"/>
        <w:rPr>
          <w:sz w:val="24"/>
          <w:szCs w:val="24"/>
          <w:lang w:val="lt-LT"/>
        </w:rPr>
      </w:pPr>
    </w:p>
    <w:p w14:paraId="7FDFE99B" w14:textId="4EFA2FE5" w:rsidR="00626500" w:rsidRPr="00924ED6" w:rsidRDefault="0006057E" w:rsidP="00974A66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26500" w:rsidRPr="00372208">
        <w:rPr>
          <w:b/>
          <w:sz w:val="24"/>
          <w:szCs w:val="24"/>
          <w:lang w:val="lt-LT"/>
        </w:rPr>
        <w:t xml:space="preserve">Parengto sprendimo projekto tikslai ir uždaviniai. </w:t>
      </w:r>
      <w:r w:rsidR="003E6865" w:rsidRPr="00924ED6">
        <w:rPr>
          <w:sz w:val="24"/>
          <w:szCs w:val="24"/>
          <w:lang w:val="lt-LT"/>
        </w:rPr>
        <w:t>Patv</w:t>
      </w:r>
      <w:r w:rsidR="00C07604">
        <w:rPr>
          <w:sz w:val="24"/>
          <w:szCs w:val="24"/>
          <w:lang w:val="lt-LT"/>
        </w:rPr>
        <w:t>irtinti</w:t>
      </w:r>
      <w:r>
        <w:rPr>
          <w:sz w:val="24"/>
          <w:szCs w:val="24"/>
          <w:lang w:val="lt-LT"/>
        </w:rPr>
        <w:t xml:space="preserve"> </w:t>
      </w:r>
      <w:r w:rsidR="00C07604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tarybos 2021 m. gruodžio</w:t>
      </w:r>
      <w:r w:rsidR="00C07604">
        <w:rPr>
          <w:sz w:val="24"/>
          <w:szCs w:val="24"/>
          <w:lang w:val="lt-LT"/>
        </w:rPr>
        <w:t xml:space="preserve"> 23 d. sprendimo Nr. TS-262 ,,Dėl Rokiškio rajo</w:t>
      </w:r>
      <w:r>
        <w:rPr>
          <w:sz w:val="24"/>
          <w:szCs w:val="24"/>
          <w:lang w:val="lt-LT"/>
        </w:rPr>
        <w:t>n</w:t>
      </w:r>
      <w:r w:rsidR="00C07604">
        <w:rPr>
          <w:sz w:val="24"/>
          <w:szCs w:val="24"/>
          <w:lang w:val="lt-LT"/>
        </w:rPr>
        <w:t>o savivaldybės gyventojų mokėjimo už socialines paslaugas tvarkos aprašo patvirtinimo</w:t>
      </w:r>
      <w:r w:rsidR="0056583C">
        <w:rPr>
          <w:sz w:val="24"/>
          <w:szCs w:val="24"/>
          <w:lang w:val="lt-LT"/>
        </w:rPr>
        <w:t>“</w:t>
      </w:r>
      <w:r w:rsidR="00C07604">
        <w:rPr>
          <w:sz w:val="24"/>
          <w:szCs w:val="24"/>
          <w:lang w:val="lt-LT"/>
        </w:rPr>
        <w:t xml:space="preserve"> pakeitimą.</w:t>
      </w:r>
    </w:p>
    <w:p w14:paraId="7FDFE99C" w14:textId="18BCE08D" w:rsidR="00626500" w:rsidRPr="00372208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372208">
        <w:rPr>
          <w:b/>
          <w:bCs/>
          <w:sz w:val="24"/>
          <w:szCs w:val="24"/>
          <w:lang w:val="lt-LT"/>
        </w:rPr>
        <w:t>Šiuo metu esantis teisinis reglamentavimas.</w:t>
      </w:r>
      <w:r w:rsidRPr="00372208">
        <w:rPr>
          <w:sz w:val="24"/>
          <w:szCs w:val="24"/>
          <w:lang w:val="lt-LT"/>
        </w:rPr>
        <w:t xml:space="preserve"> </w:t>
      </w:r>
    </w:p>
    <w:p w14:paraId="7FDFE99D" w14:textId="683F7794" w:rsidR="00626500" w:rsidRPr="00372208" w:rsidRDefault="00626500" w:rsidP="00F744D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vietos savivaldos įstatymas, Lietuvos Respublikos </w:t>
      </w:r>
      <w:r w:rsidR="00924ED6">
        <w:rPr>
          <w:sz w:val="24"/>
          <w:szCs w:val="24"/>
          <w:lang w:val="lt-LT"/>
        </w:rPr>
        <w:t>socialinių paslaugų įstatymas, Mokėjimo už socialines paslaugas tvarkos aprašas.</w:t>
      </w:r>
    </w:p>
    <w:p w14:paraId="7FDFE99E" w14:textId="65DB4526" w:rsidR="00626500" w:rsidRPr="00372208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372208">
        <w:rPr>
          <w:b/>
          <w:bCs/>
          <w:sz w:val="24"/>
          <w:szCs w:val="24"/>
          <w:lang w:val="lt-LT"/>
        </w:rPr>
        <w:t>Sprendimo projekto esmė.</w:t>
      </w:r>
      <w:r w:rsidRPr="00372208">
        <w:rPr>
          <w:sz w:val="24"/>
          <w:szCs w:val="24"/>
          <w:lang w:val="lt-LT"/>
        </w:rPr>
        <w:t xml:space="preserve"> </w:t>
      </w:r>
    </w:p>
    <w:p w14:paraId="7FDFE99F" w14:textId="6C315551" w:rsidR="00613176" w:rsidRDefault="00786620" w:rsidP="0006057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noProof/>
          <w:sz w:val="24"/>
          <w:szCs w:val="24"/>
        </w:rPr>
      </w:pPr>
      <w:r>
        <w:rPr>
          <w:bCs/>
          <w:sz w:val="24"/>
        </w:rPr>
        <w:tab/>
      </w:r>
      <w:r w:rsidR="00613176" w:rsidRPr="00B93C29">
        <w:rPr>
          <w:bCs/>
          <w:sz w:val="24"/>
        </w:rPr>
        <w:t>202</w:t>
      </w:r>
      <w:r w:rsidR="00613176">
        <w:rPr>
          <w:bCs/>
          <w:sz w:val="24"/>
        </w:rPr>
        <w:t>2</w:t>
      </w:r>
      <w:r w:rsidR="00613176" w:rsidRPr="00B93C29">
        <w:rPr>
          <w:bCs/>
          <w:sz w:val="24"/>
        </w:rPr>
        <w:t xml:space="preserve"> m. </w:t>
      </w:r>
      <w:proofErr w:type="spellStart"/>
      <w:r w:rsidR="00613176">
        <w:rPr>
          <w:bCs/>
          <w:sz w:val="24"/>
        </w:rPr>
        <w:t>liepos</w:t>
      </w:r>
      <w:proofErr w:type="spellEnd"/>
      <w:r w:rsidR="00613176" w:rsidRPr="00B93C29">
        <w:rPr>
          <w:bCs/>
          <w:sz w:val="24"/>
        </w:rPr>
        <w:t xml:space="preserve"> 1 d. </w:t>
      </w:r>
      <w:proofErr w:type="spellStart"/>
      <w:r w:rsidR="00613176" w:rsidRPr="00B93C29">
        <w:rPr>
          <w:bCs/>
          <w:sz w:val="24"/>
        </w:rPr>
        <w:t>įsigalioj</w:t>
      </w:r>
      <w:r w:rsidR="00613176">
        <w:rPr>
          <w:bCs/>
          <w:sz w:val="24"/>
        </w:rPr>
        <w:t>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Mokėjimo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už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socialines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paslaugas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tvarkos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aprašo</w:t>
      </w:r>
      <w:proofErr w:type="spellEnd"/>
      <w:r w:rsidR="00613176">
        <w:rPr>
          <w:bCs/>
          <w:sz w:val="24"/>
        </w:rPr>
        <w:t xml:space="preserve">, </w:t>
      </w:r>
      <w:proofErr w:type="spellStart"/>
      <w:r w:rsidR="00613176">
        <w:rPr>
          <w:bCs/>
          <w:sz w:val="24"/>
        </w:rPr>
        <w:t>patvirtinto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Lietuvos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Respublikos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Vyriausybės</w:t>
      </w:r>
      <w:proofErr w:type="spellEnd"/>
      <w:r w:rsidR="00613176">
        <w:rPr>
          <w:bCs/>
          <w:sz w:val="24"/>
        </w:rPr>
        <w:t xml:space="preserve"> 2006 m. </w:t>
      </w:r>
      <w:proofErr w:type="spellStart"/>
      <w:r w:rsidR="00613176">
        <w:rPr>
          <w:bCs/>
          <w:sz w:val="24"/>
        </w:rPr>
        <w:t>birželio</w:t>
      </w:r>
      <w:proofErr w:type="spellEnd"/>
      <w:r w:rsidR="00613176">
        <w:rPr>
          <w:bCs/>
          <w:sz w:val="24"/>
        </w:rPr>
        <w:t xml:space="preserve"> 14 d. </w:t>
      </w:r>
      <w:proofErr w:type="spellStart"/>
      <w:r w:rsidR="00613176">
        <w:rPr>
          <w:bCs/>
          <w:sz w:val="24"/>
        </w:rPr>
        <w:t>Nr</w:t>
      </w:r>
      <w:proofErr w:type="spellEnd"/>
      <w:r w:rsidR="00613176">
        <w:rPr>
          <w:bCs/>
          <w:sz w:val="24"/>
        </w:rPr>
        <w:t xml:space="preserve">. 583 </w:t>
      </w:r>
      <w:proofErr w:type="spellStart"/>
      <w:r w:rsidR="00613176">
        <w:rPr>
          <w:bCs/>
          <w:sz w:val="24"/>
        </w:rPr>
        <w:t>nutarimu</w:t>
      </w:r>
      <w:proofErr w:type="spellEnd"/>
      <w:r w:rsidR="00613176">
        <w:rPr>
          <w:bCs/>
          <w:sz w:val="24"/>
        </w:rPr>
        <w:t xml:space="preserve"> „</w:t>
      </w:r>
      <w:proofErr w:type="spellStart"/>
      <w:r w:rsidR="00613176">
        <w:rPr>
          <w:bCs/>
          <w:sz w:val="24"/>
        </w:rPr>
        <w:t>Dėl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Mokėjimo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už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socialines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paslaugas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tvarkos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aprašo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patvirtinimo</w:t>
      </w:r>
      <w:proofErr w:type="spellEnd"/>
      <w:r w:rsidR="00613176">
        <w:rPr>
          <w:bCs/>
          <w:sz w:val="24"/>
        </w:rPr>
        <w:t xml:space="preserve">“ </w:t>
      </w:r>
      <w:proofErr w:type="spellStart"/>
      <w:r w:rsidR="00613176">
        <w:rPr>
          <w:bCs/>
          <w:sz w:val="24"/>
        </w:rPr>
        <w:t>pakeitimas</w:t>
      </w:r>
      <w:proofErr w:type="spellEnd"/>
      <w:r w:rsidR="00613176">
        <w:rPr>
          <w:bCs/>
          <w:sz w:val="24"/>
        </w:rPr>
        <w:t xml:space="preserve">. </w:t>
      </w:r>
      <w:proofErr w:type="spellStart"/>
      <w:r w:rsidR="00613176">
        <w:rPr>
          <w:bCs/>
          <w:sz w:val="24"/>
        </w:rPr>
        <w:t>Atsisakyta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reikalavimo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sutartyse</w:t>
      </w:r>
      <w:proofErr w:type="spellEnd"/>
      <w:r w:rsidR="00613176">
        <w:rPr>
          <w:bCs/>
          <w:sz w:val="24"/>
        </w:rPr>
        <w:t xml:space="preserve"> </w:t>
      </w:r>
      <w:proofErr w:type="spellStart"/>
      <w:proofErr w:type="gramStart"/>
      <w:r w:rsidR="00613176">
        <w:rPr>
          <w:bCs/>
          <w:sz w:val="24"/>
        </w:rPr>
        <w:t>dėl</w:t>
      </w:r>
      <w:proofErr w:type="spellEnd"/>
      <w:proofErr w:type="gram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asmens</w:t>
      </w:r>
      <w:proofErr w:type="spellEnd"/>
      <w:r w:rsidR="00613176">
        <w:rPr>
          <w:bCs/>
          <w:sz w:val="24"/>
        </w:rPr>
        <w:t xml:space="preserve"> (</w:t>
      </w:r>
      <w:proofErr w:type="spellStart"/>
      <w:r w:rsidR="00613176">
        <w:rPr>
          <w:bCs/>
          <w:sz w:val="24"/>
        </w:rPr>
        <w:t>šeimos</w:t>
      </w:r>
      <w:proofErr w:type="spellEnd"/>
      <w:r w:rsidR="00613176">
        <w:rPr>
          <w:bCs/>
          <w:sz w:val="24"/>
        </w:rPr>
        <w:t xml:space="preserve">) </w:t>
      </w:r>
      <w:proofErr w:type="spellStart"/>
      <w:r w:rsidR="00613176">
        <w:rPr>
          <w:bCs/>
          <w:sz w:val="24"/>
        </w:rPr>
        <w:t>mokėjimo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už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socialines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paslaugas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nustatyti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konkrečius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asmens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mokėjimo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dydžius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pinigine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išraiška</w:t>
      </w:r>
      <w:proofErr w:type="spellEnd"/>
      <w:r w:rsidR="00613176">
        <w:rPr>
          <w:bCs/>
          <w:sz w:val="24"/>
        </w:rPr>
        <w:t xml:space="preserve">, </w:t>
      </w:r>
      <w:proofErr w:type="spellStart"/>
      <w:r w:rsidR="00613176">
        <w:rPr>
          <w:bCs/>
          <w:sz w:val="24"/>
        </w:rPr>
        <w:t>sudaryta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galimybė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sutartyse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aptarti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mokėjimo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dydžio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keitimo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atvejus</w:t>
      </w:r>
      <w:proofErr w:type="spellEnd"/>
      <w:r w:rsidR="00613176">
        <w:rPr>
          <w:bCs/>
          <w:sz w:val="24"/>
        </w:rPr>
        <w:t xml:space="preserve"> ir </w:t>
      </w:r>
      <w:proofErr w:type="spellStart"/>
      <w:r w:rsidR="00613176">
        <w:rPr>
          <w:bCs/>
          <w:sz w:val="24"/>
        </w:rPr>
        <w:t>informacijos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apie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šį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dydį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pinigine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išraiška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pateikimo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tvarką</w:t>
      </w:r>
      <w:proofErr w:type="spellEnd"/>
      <w:r w:rsidR="00613176">
        <w:rPr>
          <w:bCs/>
          <w:sz w:val="24"/>
        </w:rPr>
        <w:t xml:space="preserve">. </w:t>
      </w:r>
      <w:proofErr w:type="spellStart"/>
      <w:r w:rsidR="00613176">
        <w:rPr>
          <w:bCs/>
          <w:sz w:val="24"/>
        </w:rPr>
        <w:t>Atsižvelgiant</w:t>
      </w:r>
      <w:proofErr w:type="spellEnd"/>
      <w:r w:rsidR="00613176">
        <w:rPr>
          <w:bCs/>
          <w:sz w:val="24"/>
        </w:rPr>
        <w:t xml:space="preserve"> į tai, </w:t>
      </w:r>
      <w:proofErr w:type="spellStart"/>
      <w:r w:rsidR="00613176">
        <w:rPr>
          <w:bCs/>
          <w:sz w:val="24"/>
        </w:rPr>
        <w:t>keičiamas</w:t>
      </w:r>
      <w:proofErr w:type="spellEnd"/>
      <w:r w:rsidR="00613176">
        <w:rPr>
          <w:bCs/>
          <w:sz w:val="24"/>
        </w:rPr>
        <w:t xml:space="preserve"> </w:t>
      </w:r>
      <w:proofErr w:type="spellStart"/>
      <w:r w:rsidR="00613176">
        <w:rPr>
          <w:bCs/>
          <w:sz w:val="24"/>
        </w:rPr>
        <w:t>M</w:t>
      </w:r>
      <w:r w:rsidR="00613176" w:rsidRPr="007D4D1B">
        <w:rPr>
          <w:bCs/>
          <w:sz w:val="24"/>
        </w:rPr>
        <w:t>okėjimo</w:t>
      </w:r>
      <w:proofErr w:type="spellEnd"/>
      <w:r w:rsidR="00613176" w:rsidRPr="007D4D1B">
        <w:rPr>
          <w:bCs/>
          <w:sz w:val="24"/>
        </w:rPr>
        <w:t xml:space="preserve"> </w:t>
      </w:r>
      <w:proofErr w:type="spellStart"/>
      <w:r w:rsidR="00613176" w:rsidRPr="007D4D1B">
        <w:rPr>
          <w:bCs/>
          <w:sz w:val="24"/>
        </w:rPr>
        <w:t>už</w:t>
      </w:r>
      <w:proofErr w:type="spellEnd"/>
      <w:r w:rsidR="00613176" w:rsidRPr="007D4D1B">
        <w:rPr>
          <w:bCs/>
          <w:sz w:val="24"/>
        </w:rPr>
        <w:t xml:space="preserve"> </w:t>
      </w:r>
      <w:proofErr w:type="spellStart"/>
      <w:r w:rsidR="00613176" w:rsidRPr="007D4D1B">
        <w:rPr>
          <w:bCs/>
          <w:sz w:val="24"/>
        </w:rPr>
        <w:t>socialines</w:t>
      </w:r>
      <w:proofErr w:type="spellEnd"/>
      <w:r w:rsidR="00613176" w:rsidRPr="007D4D1B">
        <w:rPr>
          <w:bCs/>
          <w:sz w:val="24"/>
        </w:rPr>
        <w:t xml:space="preserve"> </w:t>
      </w:r>
      <w:proofErr w:type="spellStart"/>
      <w:r w:rsidR="00613176" w:rsidRPr="007D4D1B">
        <w:rPr>
          <w:bCs/>
          <w:sz w:val="24"/>
        </w:rPr>
        <w:t>paslaugas</w:t>
      </w:r>
      <w:proofErr w:type="spellEnd"/>
      <w:r w:rsidR="00613176" w:rsidRPr="007D4D1B">
        <w:rPr>
          <w:bCs/>
          <w:sz w:val="24"/>
        </w:rPr>
        <w:t xml:space="preserve"> </w:t>
      </w:r>
      <w:proofErr w:type="spellStart"/>
      <w:r w:rsidR="00613176" w:rsidRPr="007D4D1B">
        <w:rPr>
          <w:bCs/>
          <w:sz w:val="24"/>
        </w:rPr>
        <w:t>tvarkos</w:t>
      </w:r>
      <w:proofErr w:type="spellEnd"/>
      <w:r w:rsidR="00613176" w:rsidRPr="007D4D1B">
        <w:rPr>
          <w:bCs/>
          <w:sz w:val="24"/>
        </w:rPr>
        <w:t xml:space="preserve"> </w:t>
      </w:r>
      <w:proofErr w:type="spellStart"/>
      <w:r w:rsidR="00613176" w:rsidRPr="007D4D1B">
        <w:rPr>
          <w:bCs/>
          <w:sz w:val="24"/>
        </w:rPr>
        <w:t>apraš</w:t>
      </w:r>
      <w:r w:rsidR="00613176">
        <w:rPr>
          <w:bCs/>
          <w:sz w:val="24"/>
        </w:rPr>
        <w:t>as</w:t>
      </w:r>
      <w:proofErr w:type="spellEnd"/>
      <w:r w:rsidR="00613176">
        <w:rPr>
          <w:bCs/>
          <w:sz w:val="24"/>
        </w:rPr>
        <w:t xml:space="preserve">, </w:t>
      </w:r>
      <w:proofErr w:type="spellStart"/>
      <w:r w:rsidR="00613176" w:rsidRPr="007D4D1B">
        <w:rPr>
          <w:bCs/>
          <w:sz w:val="24"/>
        </w:rPr>
        <w:t>patvirtin</w:t>
      </w:r>
      <w:r w:rsidR="00613176">
        <w:rPr>
          <w:bCs/>
          <w:sz w:val="24"/>
        </w:rPr>
        <w:t>tas</w:t>
      </w:r>
      <w:proofErr w:type="spellEnd"/>
      <w:r w:rsidR="00613176">
        <w:rPr>
          <w:bCs/>
          <w:sz w:val="24"/>
        </w:rPr>
        <w:t xml:space="preserve"> </w:t>
      </w:r>
      <w:r w:rsidR="0006057E">
        <w:rPr>
          <w:rFonts w:eastAsia="Calibri"/>
          <w:noProof/>
          <w:sz w:val="24"/>
          <w:szCs w:val="24"/>
        </w:rPr>
        <w:t xml:space="preserve">Rokiškio </w:t>
      </w:r>
      <w:r w:rsidR="00613176" w:rsidRPr="00040A3E">
        <w:rPr>
          <w:rFonts w:eastAsia="Calibri"/>
          <w:noProof/>
          <w:sz w:val="24"/>
          <w:szCs w:val="24"/>
        </w:rPr>
        <w:t xml:space="preserve"> rajono savivaldybės tarybos 20</w:t>
      </w:r>
      <w:r w:rsidR="0006057E">
        <w:rPr>
          <w:rFonts w:eastAsia="Calibri"/>
          <w:noProof/>
          <w:sz w:val="24"/>
          <w:szCs w:val="24"/>
        </w:rPr>
        <w:t>21</w:t>
      </w:r>
      <w:r w:rsidR="00613176" w:rsidRPr="00040A3E">
        <w:rPr>
          <w:rFonts w:eastAsia="Calibri"/>
          <w:noProof/>
          <w:sz w:val="24"/>
          <w:szCs w:val="24"/>
        </w:rPr>
        <w:t xml:space="preserve"> m. </w:t>
      </w:r>
      <w:r w:rsidR="0006057E">
        <w:rPr>
          <w:rFonts w:eastAsia="Calibri"/>
          <w:noProof/>
          <w:sz w:val="24"/>
          <w:szCs w:val="24"/>
        </w:rPr>
        <w:t>gruodžio 23 d. sprendimu Nr. TS-262</w:t>
      </w:r>
      <w:r w:rsidR="00613176" w:rsidRPr="00040A3E">
        <w:rPr>
          <w:rFonts w:eastAsia="Calibri"/>
          <w:noProof/>
          <w:sz w:val="24"/>
          <w:szCs w:val="24"/>
        </w:rPr>
        <w:t xml:space="preserve"> </w:t>
      </w:r>
      <w:r w:rsidR="00613176" w:rsidRPr="00DB0CEA">
        <w:rPr>
          <w:rFonts w:eastAsia="Calibri"/>
          <w:bCs/>
          <w:noProof/>
          <w:sz w:val="24"/>
          <w:szCs w:val="24"/>
        </w:rPr>
        <w:t xml:space="preserve">„Dėl </w:t>
      </w:r>
      <w:r w:rsidR="0006057E">
        <w:rPr>
          <w:rFonts w:eastAsia="Calibri"/>
          <w:bCs/>
          <w:noProof/>
          <w:sz w:val="24"/>
          <w:szCs w:val="24"/>
        </w:rPr>
        <w:t>Rokiškio rajono savivaldybės gyventojų m</w:t>
      </w:r>
      <w:r w:rsidR="00613176">
        <w:rPr>
          <w:rFonts w:eastAsia="Calibri"/>
          <w:bCs/>
          <w:noProof/>
          <w:sz w:val="24"/>
          <w:szCs w:val="24"/>
        </w:rPr>
        <w:t xml:space="preserve">okėjimo už socialines paslaugas </w:t>
      </w:r>
      <w:proofErr w:type="spellStart"/>
      <w:r w:rsidR="00613176" w:rsidRPr="00580372">
        <w:rPr>
          <w:sz w:val="24"/>
          <w:szCs w:val="24"/>
        </w:rPr>
        <w:t>tvarkos</w:t>
      </w:r>
      <w:proofErr w:type="spellEnd"/>
      <w:r w:rsidR="00613176" w:rsidRPr="00580372">
        <w:rPr>
          <w:sz w:val="24"/>
          <w:szCs w:val="24"/>
        </w:rPr>
        <w:t xml:space="preserve"> </w:t>
      </w:r>
      <w:proofErr w:type="spellStart"/>
      <w:r w:rsidR="00613176" w:rsidRPr="00580372">
        <w:rPr>
          <w:sz w:val="24"/>
          <w:szCs w:val="24"/>
        </w:rPr>
        <w:t>aprašo</w:t>
      </w:r>
      <w:proofErr w:type="spellEnd"/>
      <w:r w:rsidR="00613176" w:rsidRPr="00580372">
        <w:rPr>
          <w:sz w:val="24"/>
          <w:szCs w:val="24"/>
        </w:rPr>
        <w:t xml:space="preserve"> </w:t>
      </w:r>
      <w:proofErr w:type="spellStart"/>
      <w:r w:rsidR="00613176" w:rsidRPr="00580372">
        <w:rPr>
          <w:sz w:val="24"/>
          <w:szCs w:val="24"/>
        </w:rPr>
        <w:t>patvirtinimo</w:t>
      </w:r>
      <w:proofErr w:type="spellEnd"/>
      <w:r w:rsidR="00613176" w:rsidRPr="00DB0CEA">
        <w:rPr>
          <w:rFonts w:eastAsia="Calibri"/>
          <w:bCs/>
          <w:noProof/>
          <w:sz w:val="24"/>
          <w:szCs w:val="24"/>
        </w:rPr>
        <w:t>“</w:t>
      </w:r>
      <w:r>
        <w:rPr>
          <w:rFonts w:eastAsia="Calibri"/>
          <w:bCs/>
          <w:noProof/>
          <w:sz w:val="24"/>
          <w:szCs w:val="24"/>
        </w:rPr>
        <w:t>, taip:</w:t>
      </w:r>
    </w:p>
    <w:p w14:paraId="4BFC4817" w14:textId="4051806E" w:rsidR="00786620" w:rsidRPr="004422F2" w:rsidRDefault="00786620" w:rsidP="00786620">
      <w:pPr>
        <w:ind w:firstLine="720"/>
        <w:jc w:val="both"/>
        <w:rPr>
          <w:strike/>
          <w:sz w:val="24"/>
          <w:szCs w:val="24"/>
        </w:rPr>
      </w:pPr>
      <w:r w:rsidRPr="004422F2">
        <w:rPr>
          <w:strike/>
          <w:sz w:val="24"/>
          <w:szCs w:val="24"/>
        </w:rPr>
        <w:t xml:space="preserve">8. </w:t>
      </w:r>
      <w:proofErr w:type="spellStart"/>
      <w:r w:rsidRPr="004422F2">
        <w:rPr>
          <w:strike/>
          <w:sz w:val="24"/>
          <w:szCs w:val="24"/>
        </w:rPr>
        <w:t>Socialines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paslaugas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gaunančio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asmens</w:t>
      </w:r>
      <w:proofErr w:type="spellEnd"/>
      <w:r w:rsidRPr="004422F2">
        <w:rPr>
          <w:strike/>
          <w:sz w:val="24"/>
          <w:szCs w:val="24"/>
        </w:rPr>
        <w:t xml:space="preserve"> (</w:t>
      </w:r>
      <w:proofErr w:type="spellStart"/>
      <w:r w:rsidRPr="004422F2">
        <w:rPr>
          <w:strike/>
          <w:sz w:val="24"/>
          <w:szCs w:val="24"/>
        </w:rPr>
        <w:t>šeimos</w:t>
      </w:r>
      <w:proofErr w:type="spellEnd"/>
      <w:r w:rsidRPr="004422F2">
        <w:rPr>
          <w:strike/>
          <w:sz w:val="24"/>
          <w:szCs w:val="24"/>
        </w:rPr>
        <w:t xml:space="preserve">) ir </w:t>
      </w:r>
      <w:proofErr w:type="spellStart"/>
      <w:r w:rsidRPr="004422F2">
        <w:rPr>
          <w:strike/>
          <w:sz w:val="24"/>
          <w:szCs w:val="24"/>
        </w:rPr>
        <w:t>socialines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paslaugas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teikiančios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įstaigos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kurios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steigėjas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yra</w:t>
      </w:r>
      <w:proofErr w:type="spellEnd"/>
      <w:r w:rsidRPr="004422F2">
        <w:rPr>
          <w:strike/>
          <w:sz w:val="24"/>
          <w:szCs w:val="24"/>
        </w:rPr>
        <w:t xml:space="preserve"> Savivaldybė, </w:t>
      </w:r>
      <w:proofErr w:type="spellStart"/>
      <w:r w:rsidRPr="004422F2">
        <w:rPr>
          <w:strike/>
          <w:sz w:val="24"/>
          <w:szCs w:val="24"/>
        </w:rPr>
        <w:t>tarpusavio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teisės</w:t>
      </w:r>
      <w:proofErr w:type="spellEnd"/>
      <w:r w:rsidRPr="004422F2">
        <w:rPr>
          <w:strike/>
          <w:sz w:val="24"/>
          <w:szCs w:val="24"/>
        </w:rPr>
        <w:t xml:space="preserve"> ir </w:t>
      </w:r>
      <w:proofErr w:type="spellStart"/>
      <w:r w:rsidRPr="004422F2">
        <w:rPr>
          <w:strike/>
          <w:sz w:val="24"/>
          <w:szCs w:val="24"/>
        </w:rPr>
        <w:t>pareigos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susijusios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su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asmens</w:t>
      </w:r>
      <w:proofErr w:type="spellEnd"/>
      <w:r w:rsidRPr="004422F2">
        <w:rPr>
          <w:strike/>
          <w:sz w:val="24"/>
          <w:szCs w:val="24"/>
        </w:rPr>
        <w:t xml:space="preserve"> (</w:t>
      </w:r>
      <w:proofErr w:type="spellStart"/>
      <w:r w:rsidRPr="004422F2">
        <w:rPr>
          <w:strike/>
          <w:sz w:val="24"/>
          <w:szCs w:val="24"/>
        </w:rPr>
        <w:t>šeimos</w:t>
      </w:r>
      <w:proofErr w:type="spellEnd"/>
      <w:r w:rsidRPr="004422F2">
        <w:rPr>
          <w:strike/>
          <w:sz w:val="24"/>
          <w:szCs w:val="24"/>
        </w:rPr>
        <w:t xml:space="preserve">) </w:t>
      </w:r>
      <w:proofErr w:type="spellStart"/>
      <w:r w:rsidRPr="004422F2">
        <w:rPr>
          <w:strike/>
          <w:sz w:val="24"/>
          <w:szCs w:val="24"/>
        </w:rPr>
        <w:t>mokėjimu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už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socialines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paslaugas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nustatomos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rašytine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asmens</w:t>
      </w:r>
      <w:proofErr w:type="spellEnd"/>
      <w:r w:rsidRPr="004422F2">
        <w:rPr>
          <w:strike/>
          <w:sz w:val="24"/>
          <w:szCs w:val="24"/>
        </w:rPr>
        <w:t xml:space="preserve"> (</w:t>
      </w:r>
      <w:proofErr w:type="spellStart"/>
      <w:r w:rsidRPr="004422F2">
        <w:rPr>
          <w:strike/>
          <w:sz w:val="24"/>
          <w:szCs w:val="24"/>
        </w:rPr>
        <w:t>vieno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iš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suaugusių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šeimos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narių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ar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gramStart"/>
      <w:r w:rsidRPr="004422F2">
        <w:rPr>
          <w:strike/>
          <w:sz w:val="24"/>
          <w:szCs w:val="24"/>
        </w:rPr>
        <w:t>jo</w:t>
      </w:r>
      <w:proofErr w:type="gram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globėjo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rūpintojo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atstovo</w:t>
      </w:r>
      <w:proofErr w:type="spellEnd"/>
      <w:r w:rsidRPr="004422F2">
        <w:rPr>
          <w:strike/>
          <w:sz w:val="24"/>
          <w:szCs w:val="24"/>
        </w:rPr>
        <w:t xml:space="preserve">), </w:t>
      </w:r>
      <w:proofErr w:type="spellStart"/>
      <w:r w:rsidRPr="004422F2">
        <w:rPr>
          <w:strike/>
          <w:sz w:val="24"/>
          <w:szCs w:val="24"/>
        </w:rPr>
        <w:t>rentos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mokėtojo</w:t>
      </w:r>
      <w:proofErr w:type="spellEnd"/>
      <w:r w:rsidRPr="004422F2">
        <w:rPr>
          <w:strike/>
          <w:sz w:val="24"/>
          <w:szCs w:val="24"/>
        </w:rPr>
        <w:t xml:space="preserve">, </w:t>
      </w:r>
      <w:proofErr w:type="spellStart"/>
      <w:r w:rsidRPr="004422F2">
        <w:rPr>
          <w:strike/>
          <w:sz w:val="24"/>
          <w:szCs w:val="24"/>
        </w:rPr>
        <w:t>kitų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suinteresuotų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asmenų</w:t>
      </w:r>
      <w:proofErr w:type="spellEnd"/>
      <w:r w:rsidRPr="004422F2">
        <w:rPr>
          <w:strike/>
          <w:sz w:val="24"/>
          <w:szCs w:val="24"/>
        </w:rPr>
        <w:t xml:space="preserve"> ir </w:t>
      </w:r>
      <w:proofErr w:type="spellStart"/>
      <w:r w:rsidRPr="004422F2">
        <w:rPr>
          <w:strike/>
          <w:sz w:val="24"/>
          <w:szCs w:val="24"/>
        </w:rPr>
        <w:t>socialines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paslaugas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teikiančios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įstaigos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vadovo</w:t>
      </w:r>
      <w:proofErr w:type="spellEnd"/>
      <w:r w:rsidRPr="004422F2">
        <w:rPr>
          <w:strike/>
          <w:sz w:val="24"/>
          <w:szCs w:val="24"/>
        </w:rPr>
        <w:t xml:space="preserve"> </w:t>
      </w:r>
      <w:proofErr w:type="spellStart"/>
      <w:r w:rsidRPr="004422F2">
        <w:rPr>
          <w:strike/>
          <w:sz w:val="24"/>
          <w:szCs w:val="24"/>
        </w:rPr>
        <w:t>sutartimi</w:t>
      </w:r>
      <w:proofErr w:type="spellEnd"/>
      <w:r w:rsidRPr="004422F2">
        <w:rPr>
          <w:strike/>
          <w:sz w:val="24"/>
          <w:szCs w:val="24"/>
        </w:rPr>
        <w:t>.</w:t>
      </w:r>
    </w:p>
    <w:p w14:paraId="7C46A5EB" w14:textId="77777777" w:rsidR="00786620" w:rsidRDefault="00786620" w:rsidP="0078662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ir Savivaldybės </w:t>
      </w:r>
      <w:proofErr w:type="spellStart"/>
      <w:r>
        <w:rPr>
          <w:sz w:val="24"/>
          <w:szCs w:val="24"/>
        </w:rPr>
        <w:t>tarpusavio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pareigos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nustatomos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rašytine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gaunančio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globėjo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rūpintojo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sz w:val="24"/>
          <w:szCs w:val="24"/>
        </w:rPr>
        <w:t xml:space="preserve"> ir Savivaldybės </w:t>
      </w:r>
      <w:proofErr w:type="spellStart"/>
      <w:r>
        <w:rPr>
          <w:sz w:val="24"/>
          <w:szCs w:val="24"/>
        </w:rPr>
        <w:t>sutartimi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Sutartyje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, Savivaldybės </w:t>
      </w:r>
      <w:proofErr w:type="spellStart"/>
      <w:r>
        <w:rPr>
          <w:sz w:val="24"/>
          <w:szCs w:val="24"/>
        </w:rPr>
        <w:t>apskaičiuoto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atvejai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informacijos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Savivaldybės </w:t>
      </w:r>
      <w:proofErr w:type="spellStart"/>
      <w:r>
        <w:rPr>
          <w:sz w:val="24"/>
          <w:szCs w:val="24"/>
        </w:rPr>
        <w:t>apskaičiuotą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šeimos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mokėjimo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dydį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pinigine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išraiška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pateikimo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gaunančiam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globėjui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rūpintojui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kitam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.</w:t>
      </w:r>
    </w:p>
    <w:p w14:paraId="35363D65" w14:textId="6BDC9C27" w:rsidR="00786620" w:rsidRDefault="00C169B0" w:rsidP="00786620">
      <w:pPr>
        <w:ind w:firstLine="720"/>
        <w:jc w:val="both"/>
        <w:rPr>
          <w:sz w:val="24"/>
          <w:szCs w:val="24"/>
          <w:lang w:val="lt-LT"/>
        </w:rPr>
      </w:pPr>
      <w:r w:rsidRPr="00F626E9">
        <w:rPr>
          <w:b/>
          <w:sz w:val="24"/>
          <w:szCs w:val="24"/>
          <w:lang w:val="lt-LT"/>
        </w:rPr>
        <w:t>Laukiami rezultatai</w:t>
      </w:r>
      <w:r w:rsidR="00626500" w:rsidRPr="00F626E9">
        <w:rPr>
          <w:b/>
          <w:sz w:val="24"/>
          <w:szCs w:val="24"/>
          <w:lang w:val="lt-LT"/>
        </w:rPr>
        <w:t>.</w:t>
      </w:r>
      <w:r w:rsidR="00DF66D4" w:rsidRPr="00F626E9">
        <w:rPr>
          <w:b/>
          <w:sz w:val="24"/>
          <w:szCs w:val="24"/>
          <w:lang w:val="lt-LT"/>
        </w:rPr>
        <w:t xml:space="preserve"> </w:t>
      </w:r>
      <w:r w:rsidR="00153C82" w:rsidRPr="0006057E">
        <w:rPr>
          <w:sz w:val="24"/>
          <w:szCs w:val="24"/>
          <w:lang w:val="lt-LT"/>
        </w:rPr>
        <w:t>Bus atlikti Mokėjimo už socialines paslaugas tvarkos aprašo, patvirtinto Rokiškio rajono savi</w:t>
      </w:r>
      <w:r w:rsidR="0006057E" w:rsidRPr="0006057E">
        <w:rPr>
          <w:sz w:val="24"/>
          <w:szCs w:val="24"/>
          <w:lang w:val="lt-LT"/>
        </w:rPr>
        <w:t>valdybės tarybos 2021 m. gruodžio 23 d. sprendimu Nr. TS-262 ,,Rokiškio rajono savivaldybės mokėjimo už socialines paslaugas tvarkos aprašo</w:t>
      </w:r>
      <w:r w:rsidR="00786620">
        <w:rPr>
          <w:sz w:val="24"/>
          <w:szCs w:val="24"/>
          <w:lang w:val="lt-LT"/>
        </w:rPr>
        <w:t xml:space="preserve">“, </w:t>
      </w:r>
      <w:r w:rsidR="0006057E" w:rsidRPr="0006057E">
        <w:rPr>
          <w:sz w:val="24"/>
          <w:szCs w:val="24"/>
          <w:lang w:val="lt-LT"/>
        </w:rPr>
        <w:t>pakeitimai</w:t>
      </w:r>
      <w:r w:rsidR="00786620">
        <w:rPr>
          <w:sz w:val="24"/>
          <w:szCs w:val="24"/>
          <w:lang w:val="lt-LT"/>
        </w:rPr>
        <w:t>.</w:t>
      </w:r>
    </w:p>
    <w:p w14:paraId="7FDFE9A1" w14:textId="2C38B25F" w:rsidR="00626500" w:rsidRPr="00372208" w:rsidRDefault="00626500" w:rsidP="00786620">
      <w:pPr>
        <w:ind w:firstLine="720"/>
        <w:jc w:val="both"/>
        <w:rPr>
          <w:sz w:val="24"/>
          <w:szCs w:val="24"/>
          <w:lang w:val="lt-LT"/>
        </w:rPr>
      </w:pPr>
      <w:r w:rsidRPr="00372208">
        <w:rPr>
          <w:b/>
          <w:bCs/>
          <w:sz w:val="24"/>
          <w:szCs w:val="24"/>
          <w:lang w:val="lt-LT"/>
        </w:rPr>
        <w:t>Finansavimo šaltiniai ir lėšų poreikis</w:t>
      </w:r>
      <w:r w:rsidR="00124571">
        <w:rPr>
          <w:b/>
          <w:bCs/>
          <w:sz w:val="24"/>
          <w:szCs w:val="24"/>
          <w:lang w:val="lt-LT"/>
        </w:rPr>
        <w:t xml:space="preserve"> </w:t>
      </w:r>
      <w:r w:rsidR="00C07604">
        <w:rPr>
          <w:sz w:val="24"/>
          <w:szCs w:val="24"/>
          <w:lang w:val="lt-LT"/>
        </w:rPr>
        <w:t xml:space="preserve">– </w:t>
      </w:r>
      <w:r w:rsidR="00786620">
        <w:rPr>
          <w:sz w:val="24"/>
          <w:szCs w:val="24"/>
          <w:lang w:val="lt-LT"/>
        </w:rPr>
        <w:t>s</w:t>
      </w:r>
      <w:r w:rsidR="00613176">
        <w:rPr>
          <w:sz w:val="24"/>
          <w:szCs w:val="24"/>
          <w:lang w:val="lt-LT"/>
        </w:rPr>
        <w:t xml:space="preserve">ocialinės paslaugos finansuojamos iš savivaldybės biudžeto lėšų, Lietuvos Respublikos valstybės </w:t>
      </w:r>
      <w:proofErr w:type="spellStart"/>
      <w:r w:rsidR="00153C82">
        <w:rPr>
          <w:sz w:val="24"/>
          <w:szCs w:val="24"/>
          <w:lang w:val="lt-LT"/>
        </w:rPr>
        <w:t>valstybės</w:t>
      </w:r>
      <w:proofErr w:type="spellEnd"/>
      <w:r w:rsidR="00153C82">
        <w:rPr>
          <w:sz w:val="24"/>
          <w:szCs w:val="24"/>
          <w:lang w:val="lt-LT"/>
        </w:rPr>
        <w:t xml:space="preserve"> biudžeto specialiųjų tikslinių dotacijų savivaldybių biudžetams.</w:t>
      </w:r>
    </w:p>
    <w:p w14:paraId="0D8E05F8" w14:textId="77777777" w:rsidR="00786620" w:rsidRDefault="00626500" w:rsidP="00786620">
      <w:pPr>
        <w:ind w:firstLine="709"/>
        <w:jc w:val="both"/>
        <w:rPr>
          <w:sz w:val="24"/>
          <w:szCs w:val="24"/>
          <w:lang w:val="lt-LT"/>
        </w:rPr>
      </w:pPr>
      <w:r w:rsidRPr="00372208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E02718B" w14:textId="77777777" w:rsidR="00786620" w:rsidRDefault="00626500" w:rsidP="00786620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37220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FDFE9A4" w14:textId="4ECAB2F1" w:rsidR="00626500" w:rsidRPr="00786620" w:rsidRDefault="00626500" w:rsidP="00786620">
      <w:pPr>
        <w:ind w:firstLine="709"/>
        <w:jc w:val="both"/>
        <w:rPr>
          <w:sz w:val="24"/>
          <w:szCs w:val="24"/>
          <w:lang w:val="lt-LT"/>
        </w:rPr>
      </w:pPr>
      <w:proofErr w:type="spellStart"/>
      <w:proofErr w:type="gramStart"/>
      <w:r w:rsidRPr="00372208">
        <w:rPr>
          <w:b/>
          <w:sz w:val="24"/>
          <w:szCs w:val="24"/>
        </w:rPr>
        <w:t>Antikorupcinis</w:t>
      </w:r>
      <w:proofErr w:type="spellEnd"/>
      <w:r w:rsidRPr="00372208">
        <w:rPr>
          <w:b/>
          <w:sz w:val="24"/>
          <w:szCs w:val="24"/>
        </w:rPr>
        <w:t xml:space="preserve"> </w:t>
      </w:r>
      <w:proofErr w:type="spellStart"/>
      <w:r w:rsidRPr="00372208">
        <w:rPr>
          <w:b/>
          <w:sz w:val="24"/>
          <w:szCs w:val="24"/>
        </w:rPr>
        <w:t>vertinimas</w:t>
      </w:r>
      <w:proofErr w:type="spellEnd"/>
      <w:r w:rsidRPr="00372208">
        <w:rPr>
          <w:sz w:val="24"/>
          <w:szCs w:val="24"/>
        </w:rPr>
        <w:t>.</w:t>
      </w:r>
      <w:proofErr w:type="gramEnd"/>
      <w:r w:rsidR="00974A66">
        <w:rPr>
          <w:sz w:val="24"/>
          <w:szCs w:val="24"/>
        </w:rPr>
        <w:t xml:space="preserve"> </w:t>
      </w:r>
      <w:proofErr w:type="gramStart"/>
      <w:r w:rsidR="00974A66">
        <w:rPr>
          <w:sz w:val="24"/>
          <w:szCs w:val="24"/>
        </w:rPr>
        <w:t>Teisės aktas įvertintas antikorupciniu požiūriu.</w:t>
      </w:r>
      <w:proofErr w:type="gramEnd"/>
    </w:p>
    <w:p w14:paraId="7FDFE9A7" w14:textId="77777777" w:rsidR="00DF7E40" w:rsidRDefault="00DF7E40" w:rsidP="00F744D4">
      <w:pPr>
        <w:ind w:right="-115"/>
        <w:jc w:val="both"/>
        <w:rPr>
          <w:sz w:val="24"/>
          <w:szCs w:val="24"/>
          <w:lang w:val="lt-LT"/>
        </w:rPr>
      </w:pPr>
    </w:p>
    <w:p w14:paraId="7FDFE9A8" w14:textId="77777777" w:rsidR="00626500" w:rsidRDefault="00626500" w:rsidP="00F744D4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Socialinės paramos ir sveikatos skyriaus vedėjo pavaduotoja              Zita Čaplikienė  </w:t>
      </w:r>
    </w:p>
    <w:sectPr w:rsidR="00626500" w:rsidSect="00F5055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51EF" w14:textId="77777777" w:rsidR="006F54E1" w:rsidRDefault="006F54E1">
      <w:r>
        <w:separator/>
      </w:r>
    </w:p>
  </w:endnote>
  <w:endnote w:type="continuationSeparator" w:id="0">
    <w:p w14:paraId="591F8C90" w14:textId="77777777" w:rsidR="006F54E1" w:rsidRDefault="006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95B9" w14:textId="77777777" w:rsidR="006F54E1" w:rsidRDefault="006F54E1">
      <w:r>
        <w:separator/>
      </w:r>
    </w:p>
  </w:footnote>
  <w:footnote w:type="continuationSeparator" w:id="0">
    <w:p w14:paraId="55AA0820" w14:textId="77777777" w:rsidR="006F54E1" w:rsidRDefault="006F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E9B0" w14:textId="77777777" w:rsidR="00626500" w:rsidRDefault="003E7187" w:rsidP="00EB1BFB">
    <w:pPr>
      <w:framePr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FDFE9B9" wp14:editId="7FDFE9BA">
          <wp:extent cx="532130" cy="688975"/>
          <wp:effectExtent l="19050" t="0" r="127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DFE9B1" w14:textId="77777777" w:rsidR="00626500" w:rsidRDefault="00626500" w:rsidP="00EB1BFB"/>
  <w:p w14:paraId="7FDFE9B2" w14:textId="77777777" w:rsidR="00626500" w:rsidRDefault="00626500" w:rsidP="00EB1BFB"/>
  <w:p w14:paraId="7FDFE9B3" w14:textId="77777777" w:rsidR="00626500" w:rsidRPr="009D61DA" w:rsidRDefault="00626500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7FDFE9B4" w14:textId="77777777" w:rsidR="00626500" w:rsidRDefault="00626500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FDFE9B5" w14:textId="77777777" w:rsidR="00626500" w:rsidRDefault="00626500" w:rsidP="00EB1BFB">
    <w:pPr>
      <w:rPr>
        <w:rFonts w:ascii="TimesLT" w:hAnsi="TimesLT"/>
        <w:b/>
        <w:sz w:val="24"/>
      </w:rPr>
    </w:pPr>
  </w:p>
  <w:p w14:paraId="7FDFE9B6" w14:textId="77777777" w:rsidR="00626500" w:rsidRPr="00AB6DF6" w:rsidRDefault="00626500" w:rsidP="00EB1BFB">
    <w:pPr>
      <w:jc w:val="center"/>
      <w:rPr>
        <w:b/>
        <w:sz w:val="24"/>
        <w:szCs w:val="24"/>
      </w:rPr>
    </w:pPr>
    <w:r w:rsidRPr="00AB6DF6">
      <w:rPr>
        <w:b/>
        <w:sz w:val="24"/>
        <w:szCs w:val="24"/>
      </w:rPr>
      <w:t>ROKI</w:t>
    </w:r>
    <w:r w:rsidRPr="00AB6DF6">
      <w:rPr>
        <w:b/>
        <w:sz w:val="24"/>
        <w:szCs w:val="24"/>
        <w:lang w:val="lt-LT"/>
      </w:rPr>
      <w:t>Š</w:t>
    </w:r>
    <w:r w:rsidRPr="00AB6DF6">
      <w:rPr>
        <w:b/>
        <w:sz w:val="24"/>
        <w:szCs w:val="24"/>
      </w:rPr>
      <w:t>KIO RAJONO SAVIVALDYBĖS TARYBA</w:t>
    </w:r>
  </w:p>
  <w:p w14:paraId="7FDFE9B7" w14:textId="77777777" w:rsidR="00626500" w:rsidRPr="00AB6DF6" w:rsidRDefault="00626500" w:rsidP="00EB1BFB">
    <w:pPr>
      <w:jc w:val="center"/>
      <w:rPr>
        <w:b/>
        <w:sz w:val="24"/>
        <w:szCs w:val="24"/>
      </w:rPr>
    </w:pPr>
  </w:p>
  <w:p w14:paraId="7FDFE9B8" w14:textId="77777777" w:rsidR="00626500" w:rsidRPr="00AB6DF6" w:rsidRDefault="00626500" w:rsidP="00EB1BFB">
    <w:pPr>
      <w:jc w:val="center"/>
      <w:rPr>
        <w:b/>
        <w:sz w:val="24"/>
        <w:szCs w:val="24"/>
      </w:rPr>
    </w:pPr>
    <w:r w:rsidRPr="00AB6DF6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035"/>
    <w:multiLevelType w:val="hybridMultilevel"/>
    <w:tmpl w:val="407A0746"/>
    <w:lvl w:ilvl="0" w:tplc="042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05D454B"/>
    <w:multiLevelType w:val="multilevel"/>
    <w:tmpl w:val="C59206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BF3A06"/>
    <w:multiLevelType w:val="multilevel"/>
    <w:tmpl w:val="E4AE6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6">
    <w:nsid w:val="3BC36C8D"/>
    <w:multiLevelType w:val="multilevel"/>
    <w:tmpl w:val="E3CA4A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cs="Times New Roman" w:hint="default"/>
      </w:rPr>
    </w:lvl>
  </w:abstractNum>
  <w:abstractNum w:abstractNumId="7">
    <w:nsid w:val="478E473E"/>
    <w:multiLevelType w:val="multilevel"/>
    <w:tmpl w:val="87C28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8">
    <w:nsid w:val="4C051E27"/>
    <w:multiLevelType w:val="hybridMultilevel"/>
    <w:tmpl w:val="BA48067A"/>
    <w:lvl w:ilvl="0" w:tplc="60DE9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7E1D97"/>
    <w:multiLevelType w:val="hybridMultilevel"/>
    <w:tmpl w:val="BE50880E"/>
    <w:lvl w:ilvl="0" w:tplc="D0304E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7D4A6337"/>
    <w:multiLevelType w:val="hybridMultilevel"/>
    <w:tmpl w:val="8A125D86"/>
    <w:lvl w:ilvl="0" w:tplc="A4B2EED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A4"/>
    <w:rsid w:val="00011356"/>
    <w:rsid w:val="00012E0C"/>
    <w:rsid w:val="00021FF0"/>
    <w:rsid w:val="000359CC"/>
    <w:rsid w:val="00053770"/>
    <w:rsid w:val="00054936"/>
    <w:rsid w:val="0006057E"/>
    <w:rsid w:val="00060F0B"/>
    <w:rsid w:val="00060F84"/>
    <w:rsid w:val="00061BB6"/>
    <w:rsid w:val="00063913"/>
    <w:rsid w:val="00066318"/>
    <w:rsid w:val="0007173C"/>
    <w:rsid w:val="0009108A"/>
    <w:rsid w:val="0009681C"/>
    <w:rsid w:val="0009779A"/>
    <w:rsid w:val="000A6557"/>
    <w:rsid w:val="000B14B8"/>
    <w:rsid w:val="000C06F7"/>
    <w:rsid w:val="000C08DF"/>
    <w:rsid w:val="000C1DBC"/>
    <w:rsid w:val="000C2124"/>
    <w:rsid w:val="000D00E8"/>
    <w:rsid w:val="000D01DD"/>
    <w:rsid w:val="000D1AB1"/>
    <w:rsid w:val="000D3787"/>
    <w:rsid w:val="000D5DBA"/>
    <w:rsid w:val="000F14D8"/>
    <w:rsid w:val="000F1E49"/>
    <w:rsid w:val="001059F4"/>
    <w:rsid w:val="00107BBC"/>
    <w:rsid w:val="001102CB"/>
    <w:rsid w:val="0011059D"/>
    <w:rsid w:val="0011072C"/>
    <w:rsid w:val="00111739"/>
    <w:rsid w:val="00113C20"/>
    <w:rsid w:val="00115A22"/>
    <w:rsid w:val="001170FA"/>
    <w:rsid w:val="00123E32"/>
    <w:rsid w:val="00124571"/>
    <w:rsid w:val="00131633"/>
    <w:rsid w:val="00132BE6"/>
    <w:rsid w:val="00141128"/>
    <w:rsid w:val="0014358E"/>
    <w:rsid w:val="00146375"/>
    <w:rsid w:val="00151208"/>
    <w:rsid w:val="00153C82"/>
    <w:rsid w:val="00154F7B"/>
    <w:rsid w:val="00157886"/>
    <w:rsid w:val="00160015"/>
    <w:rsid w:val="00165D6B"/>
    <w:rsid w:val="00167A47"/>
    <w:rsid w:val="0017472D"/>
    <w:rsid w:val="001751AD"/>
    <w:rsid w:val="00182D85"/>
    <w:rsid w:val="001830BB"/>
    <w:rsid w:val="001834DF"/>
    <w:rsid w:val="001902BD"/>
    <w:rsid w:val="001A31E1"/>
    <w:rsid w:val="001B02A5"/>
    <w:rsid w:val="001B444A"/>
    <w:rsid w:val="001C09D3"/>
    <w:rsid w:val="001C389E"/>
    <w:rsid w:val="001C57C7"/>
    <w:rsid w:val="001C72C2"/>
    <w:rsid w:val="001D0607"/>
    <w:rsid w:val="001E0C18"/>
    <w:rsid w:val="001E0E00"/>
    <w:rsid w:val="001E1587"/>
    <w:rsid w:val="001E31F0"/>
    <w:rsid w:val="001E331B"/>
    <w:rsid w:val="001E7330"/>
    <w:rsid w:val="001E755B"/>
    <w:rsid w:val="001F65E0"/>
    <w:rsid w:val="00216874"/>
    <w:rsid w:val="00222EE9"/>
    <w:rsid w:val="00224C73"/>
    <w:rsid w:val="002261FE"/>
    <w:rsid w:val="00232EFA"/>
    <w:rsid w:val="00237D07"/>
    <w:rsid w:val="00242871"/>
    <w:rsid w:val="00243BC3"/>
    <w:rsid w:val="002448B8"/>
    <w:rsid w:val="0025117C"/>
    <w:rsid w:val="002617A8"/>
    <w:rsid w:val="002678B0"/>
    <w:rsid w:val="0027212E"/>
    <w:rsid w:val="00274C4B"/>
    <w:rsid w:val="00277888"/>
    <w:rsid w:val="002809CF"/>
    <w:rsid w:val="002811BC"/>
    <w:rsid w:val="00281900"/>
    <w:rsid w:val="0028585F"/>
    <w:rsid w:val="00292165"/>
    <w:rsid w:val="00293C1C"/>
    <w:rsid w:val="0029707F"/>
    <w:rsid w:val="002A69B5"/>
    <w:rsid w:val="002B09E8"/>
    <w:rsid w:val="002B0A7A"/>
    <w:rsid w:val="002B0B2E"/>
    <w:rsid w:val="002B7CCC"/>
    <w:rsid w:val="002C46C5"/>
    <w:rsid w:val="002C65A7"/>
    <w:rsid w:val="002C6905"/>
    <w:rsid w:val="002D1642"/>
    <w:rsid w:val="002E2B4B"/>
    <w:rsid w:val="002E5B13"/>
    <w:rsid w:val="002E5FB7"/>
    <w:rsid w:val="002F5F24"/>
    <w:rsid w:val="002F6A88"/>
    <w:rsid w:val="002F7044"/>
    <w:rsid w:val="00300E88"/>
    <w:rsid w:val="003018A7"/>
    <w:rsid w:val="00302C6F"/>
    <w:rsid w:val="00307E72"/>
    <w:rsid w:val="00310B08"/>
    <w:rsid w:val="003160B8"/>
    <w:rsid w:val="00323A23"/>
    <w:rsid w:val="00325E47"/>
    <w:rsid w:val="003272F8"/>
    <w:rsid w:val="00331A00"/>
    <w:rsid w:val="0033423F"/>
    <w:rsid w:val="00336077"/>
    <w:rsid w:val="00340CB9"/>
    <w:rsid w:val="00341FDA"/>
    <w:rsid w:val="00347471"/>
    <w:rsid w:val="00354970"/>
    <w:rsid w:val="00356160"/>
    <w:rsid w:val="00371C94"/>
    <w:rsid w:val="00372208"/>
    <w:rsid w:val="00380705"/>
    <w:rsid w:val="0038258F"/>
    <w:rsid w:val="00382741"/>
    <w:rsid w:val="00383C4E"/>
    <w:rsid w:val="003904D6"/>
    <w:rsid w:val="00390C0C"/>
    <w:rsid w:val="00392C7C"/>
    <w:rsid w:val="003A0F56"/>
    <w:rsid w:val="003A1B52"/>
    <w:rsid w:val="003A2F5A"/>
    <w:rsid w:val="003A422B"/>
    <w:rsid w:val="003B5D8E"/>
    <w:rsid w:val="003C1C59"/>
    <w:rsid w:val="003C4A90"/>
    <w:rsid w:val="003C6F26"/>
    <w:rsid w:val="003D0DC3"/>
    <w:rsid w:val="003E14BB"/>
    <w:rsid w:val="003E2F7C"/>
    <w:rsid w:val="003E505E"/>
    <w:rsid w:val="003E6865"/>
    <w:rsid w:val="003E68D3"/>
    <w:rsid w:val="003E7187"/>
    <w:rsid w:val="003F58FD"/>
    <w:rsid w:val="003F6059"/>
    <w:rsid w:val="00404A3A"/>
    <w:rsid w:val="004053A5"/>
    <w:rsid w:val="004103E2"/>
    <w:rsid w:val="00415A5E"/>
    <w:rsid w:val="00417114"/>
    <w:rsid w:val="00423434"/>
    <w:rsid w:val="00423E6C"/>
    <w:rsid w:val="00427CBB"/>
    <w:rsid w:val="004336AC"/>
    <w:rsid w:val="004345AF"/>
    <w:rsid w:val="00436800"/>
    <w:rsid w:val="00441928"/>
    <w:rsid w:val="004422F2"/>
    <w:rsid w:val="00446FE9"/>
    <w:rsid w:val="00447C6C"/>
    <w:rsid w:val="00454130"/>
    <w:rsid w:val="00461225"/>
    <w:rsid w:val="0046177A"/>
    <w:rsid w:val="00471285"/>
    <w:rsid w:val="00477AF4"/>
    <w:rsid w:val="00481F60"/>
    <w:rsid w:val="00485052"/>
    <w:rsid w:val="004855CF"/>
    <w:rsid w:val="00490A6B"/>
    <w:rsid w:val="004932C6"/>
    <w:rsid w:val="00495E0A"/>
    <w:rsid w:val="00495F48"/>
    <w:rsid w:val="004A710C"/>
    <w:rsid w:val="004B0B49"/>
    <w:rsid w:val="004B3BFB"/>
    <w:rsid w:val="004B3D17"/>
    <w:rsid w:val="004B6BF3"/>
    <w:rsid w:val="004C0344"/>
    <w:rsid w:val="004D7066"/>
    <w:rsid w:val="004E06EB"/>
    <w:rsid w:val="004E0E9B"/>
    <w:rsid w:val="004E5189"/>
    <w:rsid w:val="004F068E"/>
    <w:rsid w:val="004F4EBD"/>
    <w:rsid w:val="004F6163"/>
    <w:rsid w:val="00500B7A"/>
    <w:rsid w:val="00501363"/>
    <w:rsid w:val="005112D7"/>
    <w:rsid w:val="005137B7"/>
    <w:rsid w:val="00517630"/>
    <w:rsid w:val="0052046F"/>
    <w:rsid w:val="00522744"/>
    <w:rsid w:val="005231DF"/>
    <w:rsid w:val="00531405"/>
    <w:rsid w:val="00540837"/>
    <w:rsid w:val="00542208"/>
    <w:rsid w:val="00547ACF"/>
    <w:rsid w:val="00550288"/>
    <w:rsid w:val="00553518"/>
    <w:rsid w:val="00553F9B"/>
    <w:rsid w:val="00555466"/>
    <w:rsid w:val="00556D7A"/>
    <w:rsid w:val="00563489"/>
    <w:rsid w:val="00563859"/>
    <w:rsid w:val="0056583C"/>
    <w:rsid w:val="00580A8D"/>
    <w:rsid w:val="0058112A"/>
    <w:rsid w:val="00582B96"/>
    <w:rsid w:val="005878D2"/>
    <w:rsid w:val="00590F26"/>
    <w:rsid w:val="00591FDB"/>
    <w:rsid w:val="005A3448"/>
    <w:rsid w:val="005A4E3E"/>
    <w:rsid w:val="005B08D4"/>
    <w:rsid w:val="005B114A"/>
    <w:rsid w:val="005B3ABB"/>
    <w:rsid w:val="005C31AB"/>
    <w:rsid w:val="005C713C"/>
    <w:rsid w:val="005D2DA8"/>
    <w:rsid w:val="005D477B"/>
    <w:rsid w:val="005E23D6"/>
    <w:rsid w:val="005E2CEC"/>
    <w:rsid w:val="005E3E10"/>
    <w:rsid w:val="005E4261"/>
    <w:rsid w:val="005E4F26"/>
    <w:rsid w:val="005F09B2"/>
    <w:rsid w:val="005F522A"/>
    <w:rsid w:val="005F56AD"/>
    <w:rsid w:val="005F677C"/>
    <w:rsid w:val="006039DD"/>
    <w:rsid w:val="00610181"/>
    <w:rsid w:val="006118F5"/>
    <w:rsid w:val="006121C8"/>
    <w:rsid w:val="00612358"/>
    <w:rsid w:val="00613176"/>
    <w:rsid w:val="006151A1"/>
    <w:rsid w:val="006234FB"/>
    <w:rsid w:val="0062516B"/>
    <w:rsid w:val="00626500"/>
    <w:rsid w:val="0063625B"/>
    <w:rsid w:val="00644EBF"/>
    <w:rsid w:val="00646505"/>
    <w:rsid w:val="00653FA4"/>
    <w:rsid w:val="00657A82"/>
    <w:rsid w:val="006657CF"/>
    <w:rsid w:val="0067194A"/>
    <w:rsid w:val="006725AC"/>
    <w:rsid w:val="00672938"/>
    <w:rsid w:val="006774E2"/>
    <w:rsid w:val="00681F64"/>
    <w:rsid w:val="00685305"/>
    <w:rsid w:val="00685714"/>
    <w:rsid w:val="00690CB6"/>
    <w:rsid w:val="00691918"/>
    <w:rsid w:val="00692E11"/>
    <w:rsid w:val="00693546"/>
    <w:rsid w:val="006A3A94"/>
    <w:rsid w:val="006A6C10"/>
    <w:rsid w:val="006A760B"/>
    <w:rsid w:val="006B56E2"/>
    <w:rsid w:val="006B7F35"/>
    <w:rsid w:val="006C453F"/>
    <w:rsid w:val="006C45D0"/>
    <w:rsid w:val="006D512D"/>
    <w:rsid w:val="006E4E7F"/>
    <w:rsid w:val="006E5D6C"/>
    <w:rsid w:val="006E68B4"/>
    <w:rsid w:val="006E7C76"/>
    <w:rsid w:val="006F454E"/>
    <w:rsid w:val="006F4E3A"/>
    <w:rsid w:val="006F54E1"/>
    <w:rsid w:val="007215D5"/>
    <w:rsid w:val="00723A3A"/>
    <w:rsid w:val="007246C0"/>
    <w:rsid w:val="00736372"/>
    <w:rsid w:val="007526F8"/>
    <w:rsid w:val="00752C04"/>
    <w:rsid w:val="00756357"/>
    <w:rsid w:val="007608E3"/>
    <w:rsid w:val="00763E54"/>
    <w:rsid w:val="00764F06"/>
    <w:rsid w:val="007652C4"/>
    <w:rsid w:val="007702D1"/>
    <w:rsid w:val="007709C9"/>
    <w:rsid w:val="00773E16"/>
    <w:rsid w:val="00784447"/>
    <w:rsid w:val="00784643"/>
    <w:rsid w:val="00786620"/>
    <w:rsid w:val="00794EDE"/>
    <w:rsid w:val="00796503"/>
    <w:rsid w:val="007A249B"/>
    <w:rsid w:val="007A4217"/>
    <w:rsid w:val="007B395B"/>
    <w:rsid w:val="007C3BE8"/>
    <w:rsid w:val="007C7553"/>
    <w:rsid w:val="007D03A9"/>
    <w:rsid w:val="007F1F73"/>
    <w:rsid w:val="00810426"/>
    <w:rsid w:val="008112EB"/>
    <w:rsid w:val="00821CC6"/>
    <w:rsid w:val="00832EAA"/>
    <w:rsid w:val="008331C0"/>
    <w:rsid w:val="00833852"/>
    <w:rsid w:val="00835657"/>
    <w:rsid w:val="00835F87"/>
    <w:rsid w:val="0084292A"/>
    <w:rsid w:val="00844232"/>
    <w:rsid w:val="0086330D"/>
    <w:rsid w:val="00870213"/>
    <w:rsid w:val="0087190E"/>
    <w:rsid w:val="00874D35"/>
    <w:rsid w:val="00875CFE"/>
    <w:rsid w:val="008806C0"/>
    <w:rsid w:val="00886CAE"/>
    <w:rsid w:val="00887A0A"/>
    <w:rsid w:val="00891678"/>
    <w:rsid w:val="00893DC3"/>
    <w:rsid w:val="0089458D"/>
    <w:rsid w:val="008A03C2"/>
    <w:rsid w:val="008A098D"/>
    <w:rsid w:val="008A21AC"/>
    <w:rsid w:val="008A5FE7"/>
    <w:rsid w:val="008B2E0B"/>
    <w:rsid w:val="008B3C39"/>
    <w:rsid w:val="008B4C51"/>
    <w:rsid w:val="008C0F8F"/>
    <w:rsid w:val="008C2ED2"/>
    <w:rsid w:val="008C2F32"/>
    <w:rsid w:val="008D7D6D"/>
    <w:rsid w:val="008E19C9"/>
    <w:rsid w:val="008E1D09"/>
    <w:rsid w:val="008E2A1F"/>
    <w:rsid w:val="008E46CB"/>
    <w:rsid w:val="008E7635"/>
    <w:rsid w:val="008E7F5B"/>
    <w:rsid w:val="008F34FA"/>
    <w:rsid w:val="008F57F0"/>
    <w:rsid w:val="008F6439"/>
    <w:rsid w:val="008F78F4"/>
    <w:rsid w:val="00914D6E"/>
    <w:rsid w:val="00917406"/>
    <w:rsid w:val="009218F5"/>
    <w:rsid w:val="00924ED6"/>
    <w:rsid w:val="00926890"/>
    <w:rsid w:val="00926B98"/>
    <w:rsid w:val="009330E9"/>
    <w:rsid w:val="009339A7"/>
    <w:rsid w:val="00951153"/>
    <w:rsid w:val="0095276E"/>
    <w:rsid w:val="00952D05"/>
    <w:rsid w:val="00957288"/>
    <w:rsid w:val="00962B82"/>
    <w:rsid w:val="009635FE"/>
    <w:rsid w:val="0096646C"/>
    <w:rsid w:val="00974984"/>
    <w:rsid w:val="00974A66"/>
    <w:rsid w:val="0098756D"/>
    <w:rsid w:val="00992575"/>
    <w:rsid w:val="009A075F"/>
    <w:rsid w:val="009C1F16"/>
    <w:rsid w:val="009C681D"/>
    <w:rsid w:val="009C78F7"/>
    <w:rsid w:val="009C7E4B"/>
    <w:rsid w:val="009D2202"/>
    <w:rsid w:val="009D248C"/>
    <w:rsid w:val="009D28E6"/>
    <w:rsid w:val="009D4413"/>
    <w:rsid w:val="009D61DA"/>
    <w:rsid w:val="009E4284"/>
    <w:rsid w:val="009E508C"/>
    <w:rsid w:val="009E639F"/>
    <w:rsid w:val="009E6DF5"/>
    <w:rsid w:val="009F6438"/>
    <w:rsid w:val="00A20627"/>
    <w:rsid w:val="00A27BF9"/>
    <w:rsid w:val="00A3141E"/>
    <w:rsid w:val="00A37CD8"/>
    <w:rsid w:val="00A459D7"/>
    <w:rsid w:val="00A46295"/>
    <w:rsid w:val="00A46D27"/>
    <w:rsid w:val="00A611B3"/>
    <w:rsid w:val="00A6434C"/>
    <w:rsid w:val="00A669F1"/>
    <w:rsid w:val="00A671F0"/>
    <w:rsid w:val="00A73C8C"/>
    <w:rsid w:val="00A73E3B"/>
    <w:rsid w:val="00A764F4"/>
    <w:rsid w:val="00A768EF"/>
    <w:rsid w:val="00A802B3"/>
    <w:rsid w:val="00A80E71"/>
    <w:rsid w:val="00A83A12"/>
    <w:rsid w:val="00A955D2"/>
    <w:rsid w:val="00AA0953"/>
    <w:rsid w:val="00AA2C15"/>
    <w:rsid w:val="00AA5EDC"/>
    <w:rsid w:val="00AB2A32"/>
    <w:rsid w:val="00AB6DF6"/>
    <w:rsid w:val="00AB7FC3"/>
    <w:rsid w:val="00AC6EFA"/>
    <w:rsid w:val="00AC72CD"/>
    <w:rsid w:val="00AD5A57"/>
    <w:rsid w:val="00AD70CD"/>
    <w:rsid w:val="00AE1E3D"/>
    <w:rsid w:val="00AE274F"/>
    <w:rsid w:val="00AE4484"/>
    <w:rsid w:val="00AF01BB"/>
    <w:rsid w:val="00AF589A"/>
    <w:rsid w:val="00AF63E3"/>
    <w:rsid w:val="00AF7B54"/>
    <w:rsid w:val="00B00619"/>
    <w:rsid w:val="00B00A8D"/>
    <w:rsid w:val="00B018F1"/>
    <w:rsid w:val="00B055C6"/>
    <w:rsid w:val="00B0723C"/>
    <w:rsid w:val="00B072AC"/>
    <w:rsid w:val="00B1295E"/>
    <w:rsid w:val="00B131D9"/>
    <w:rsid w:val="00B145B2"/>
    <w:rsid w:val="00B216B1"/>
    <w:rsid w:val="00B21FA0"/>
    <w:rsid w:val="00B25418"/>
    <w:rsid w:val="00B36D5C"/>
    <w:rsid w:val="00B404FD"/>
    <w:rsid w:val="00B47B91"/>
    <w:rsid w:val="00B52226"/>
    <w:rsid w:val="00B52CC9"/>
    <w:rsid w:val="00B559AC"/>
    <w:rsid w:val="00B57164"/>
    <w:rsid w:val="00B57F78"/>
    <w:rsid w:val="00B647FA"/>
    <w:rsid w:val="00B97F56"/>
    <w:rsid w:val="00BB182B"/>
    <w:rsid w:val="00BB2378"/>
    <w:rsid w:val="00BC3FDE"/>
    <w:rsid w:val="00BC43AF"/>
    <w:rsid w:val="00BC50CB"/>
    <w:rsid w:val="00BD1FD7"/>
    <w:rsid w:val="00BD5312"/>
    <w:rsid w:val="00BE221E"/>
    <w:rsid w:val="00BE2988"/>
    <w:rsid w:val="00BE5806"/>
    <w:rsid w:val="00BF1C9E"/>
    <w:rsid w:val="00BF2093"/>
    <w:rsid w:val="00BF578A"/>
    <w:rsid w:val="00C00AAE"/>
    <w:rsid w:val="00C03ADD"/>
    <w:rsid w:val="00C07604"/>
    <w:rsid w:val="00C158EF"/>
    <w:rsid w:val="00C169B0"/>
    <w:rsid w:val="00C177A9"/>
    <w:rsid w:val="00C223F8"/>
    <w:rsid w:val="00C226FD"/>
    <w:rsid w:val="00C25EF2"/>
    <w:rsid w:val="00C34CF4"/>
    <w:rsid w:val="00C4174C"/>
    <w:rsid w:val="00C46443"/>
    <w:rsid w:val="00C46574"/>
    <w:rsid w:val="00C46CCC"/>
    <w:rsid w:val="00C47580"/>
    <w:rsid w:val="00C507B2"/>
    <w:rsid w:val="00C5395B"/>
    <w:rsid w:val="00C67C93"/>
    <w:rsid w:val="00C804ED"/>
    <w:rsid w:val="00C80A54"/>
    <w:rsid w:val="00C8101C"/>
    <w:rsid w:val="00C9376D"/>
    <w:rsid w:val="00C9496E"/>
    <w:rsid w:val="00CA5282"/>
    <w:rsid w:val="00CA536C"/>
    <w:rsid w:val="00CB3BC9"/>
    <w:rsid w:val="00CB4ED3"/>
    <w:rsid w:val="00CC3D4D"/>
    <w:rsid w:val="00CC5051"/>
    <w:rsid w:val="00CD25C0"/>
    <w:rsid w:val="00CE5936"/>
    <w:rsid w:val="00CE5B5D"/>
    <w:rsid w:val="00D01581"/>
    <w:rsid w:val="00D07010"/>
    <w:rsid w:val="00D113F0"/>
    <w:rsid w:val="00D1596F"/>
    <w:rsid w:val="00D34917"/>
    <w:rsid w:val="00D374D1"/>
    <w:rsid w:val="00D37F63"/>
    <w:rsid w:val="00D40CFB"/>
    <w:rsid w:val="00D4541B"/>
    <w:rsid w:val="00D51907"/>
    <w:rsid w:val="00D5598B"/>
    <w:rsid w:val="00D55FFF"/>
    <w:rsid w:val="00D6144A"/>
    <w:rsid w:val="00D61906"/>
    <w:rsid w:val="00D860C8"/>
    <w:rsid w:val="00D86D81"/>
    <w:rsid w:val="00D87FF4"/>
    <w:rsid w:val="00DA19FD"/>
    <w:rsid w:val="00DA1C69"/>
    <w:rsid w:val="00DB1865"/>
    <w:rsid w:val="00DB24B9"/>
    <w:rsid w:val="00DB455D"/>
    <w:rsid w:val="00DB5D18"/>
    <w:rsid w:val="00DC0257"/>
    <w:rsid w:val="00DC168F"/>
    <w:rsid w:val="00DC19F2"/>
    <w:rsid w:val="00DC2729"/>
    <w:rsid w:val="00DC4254"/>
    <w:rsid w:val="00DD3E93"/>
    <w:rsid w:val="00DD7881"/>
    <w:rsid w:val="00DE49BC"/>
    <w:rsid w:val="00DE61B9"/>
    <w:rsid w:val="00DE6AA4"/>
    <w:rsid w:val="00DE7310"/>
    <w:rsid w:val="00DE738F"/>
    <w:rsid w:val="00DF038D"/>
    <w:rsid w:val="00DF4412"/>
    <w:rsid w:val="00DF66D4"/>
    <w:rsid w:val="00DF7E40"/>
    <w:rsid w:val="00E00ADE"/>
    <w:rsid w:val="00E0333F"/>
    <w:rsid w:val="00E10F56"/>
    <w:rsid w:val="00E17609"/>
    <w:rsid w:val="00E23632"/>
    <w:rsid w:val="00E248A1"/>
    <w:rsid w:val="00E30372"/>
    <w:rsid w:val="00E31D03"/>
    <w:rsid w:val="00E33810"/>
    <w:rsid w:val="00E37526"/>
    <w:rsid w:val="00E458D8"/>
    <w:rsid w:val="00E46C51"/>
    <w:rsid w:val="00E47D3C"/>
    <w:rsid w:val="00E50810"/>
    <w:rsid w:val="00E52A49"/>
    <w:rsid w:val="00E56780"/>
    <w:rsid w:val="00E568F5"/>
    <w:rsid w:val="00E57916"/>
    <w:rsid w:val="00E62F58"/>
    <w:rsid w:val="00E750AD"/>
    <w:rsid w:val="00E750C3"/>
    <w:rsid w:val="00E76804"/>
    <w:rsid w:val="00E83BDD"/>
    <w:rsid w:val="00E90EF5"/>
    <w:rsid w:val="00E943D9"/>
    <w:rsid w:val="00EA00AB"/>
    <w:rsid w:val="00EA0FF6"/>
    <w:rsid w:val="00EA119A"/>
    <w:rsid w:val="00EA65FD"/>
    <w:rsid w:val="00EA6C5D"/>
    <w:rsid w:val="00EB1763"/>
    <w:rsid w:val="00EB1BFB"/>
    <w:rsid w:val="00EB4178"/>
    <w:rsid w:val="00EC342F"/>
    <w:rsid w:val="00ED72CC"/>
    <w:rsid w:val="00ED7375"/>
    <w:rsid w:val="00ED7819"/>
    <w:rsid w:val="00EE0CD3"/>
    <w:rsid w:val="00EE3E06"/>
    <w:rsid w:val="00EE483B"/>
    <w:rsid w:val="00EF10B1"/>
    <w:rsid w:val="00EF7006"/>
    <w:rsid w:val="00F01805"/>
    <w:rsid w:val="00F0341A"/>
    <w:rsid w:val="00F07DFB"/>
    <w:rsid w:val="00F133B4"/>
    <w:rsid w:val="00F13C67"/>
    <w:rsid w:val="00F149D5"/>
    <w:rsid w:val="00F224BB"/>
    <w:rsid w:val="00F306A5"/>
    <w:rsid w:val="00F37F01"/>
    <w:rsid w:val="00F4185E"/>
    <w:rsid w:val="00F50552"/>
    <w:rsid w:val="00F548C7"/>
    <w:rsid w:val="00F6059E"/>
    <w:rsid w:val="00F626E9"/>
    <w:rsid w:val="00F67CD2"/>
    <w:rsid w:val="00F72A0E"/>
    <w:rsid w:val="00F744D4"/>
    <w:rsid w:val="00F76183"/>
    <w:rsid w:val="00F9080E"/>
    <w:rsid w:val="00F9457F"/>
    <w:rsid w:val="00FA4C58"/>
    <w:rsid w:val="00FB1C0C"/>
    <w:rsid w:val="00FB5EEB"/>
    <w:rsid w:val="00FC465B"/>
    <w:rsid w:val="00FC5AB4"/>
    <w:rsid w:val="00FD3344"/>
    <w:rsid w:val="00FE0621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FE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10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10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2022-11-15T13:37:00Z</cp:lastPrinted>
  <dcterms:created xsi:type="dcterms:W3CDTF">2022-11-23T09:51:00Z</dcterms:created>
  <dcterms:modified xsi:type="dcterms:W3CDTF">2022-11-23T09:51:00Z</dcterms:modified>
</cp:coreProperties>
</file>