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21BF" w14:textId="77777777" w:rsidR="00187088" w:rsidRPr="008A7427" w:rsidRDefault="00187088" w:rsidP="00A540F6">
      <w:pPr>
        <w:pStyle w:val="Antrat1"/>
        <w:jc w:val="center"/>
        <w:rPr>
          <w:b/>
          <w:sz w:val="24"/>
          <w:szCs w:val="24"/>
          <w:lang w:val="lt-LT"/>
        </w:rPr>
      </w:pPr>
    </w:p>
    <w:p w14:paraId="328221C0" w14:textId="77777777" w:rsidR="00F631E9" w:rsidRPr="008A7427" w:rsidRDefault="00F631E9" w:rsidP="00A540F6">
      <w:pPr>
        <w:ind w:right="197"/>
        <w:jc w:val="center"/>
        <w:rPr>
          <w:b/>
          <w:color w:val="000000"/>
          <w:sz w:val="24"/>
          <w:szCs w:val="24"/>
          <w:lang w:val="lt-LT"/>
        </w:rPr>
      </w:pPr>
    </w:p>
    <w:p w14:paraId="328221C3" w14:textId="0F3B875E" w:rsidR="00F631E9" w:rsidRPr="008A7427" w:rsidRDefault="00F631E9" w:rsidP="00A540F6">
      <w:pPr>
        <w:rPr>
          <w:b/>
          <w:sz w:val="24"/>
          <w:szCs w:val="24"/>
          <w:lang w:val="lt-LT"/>
        </w:rPr>
      </w:pPr>
    </w:p>
    <w:p w14:paraId="328221C4" w14:textId="77777777" w:rsidR="00F631E9" w:rsidRPr="008A7427" w:rsidRDefault="00F631E9" w:rsidP="00A540F6">
      <w:pPr>
        <w:jc w:val="center"/>
        <w:rPr>
          <w:b/>
          <w:sz w:val="24"/>
          <w:szCs w:val="24"/>
          <w:lang w:val="lt-LT"/>
        </w:rPr>
      </w:pPr>
      <w:r w:rsidRPr="008A7427">
        <w:rPr>
          <w:b/>
          <w:sz w:val="24"/>
          <w:szCs w:val="24"/>
          <w:lang w:val="lt-LT"/>
        </w:rPr>
        <w:t>ROKIŠKIO RAJONO SAVIVALDYBĖS TARYBA</w:t>
      </w:r>
    </w:p>
    <w:p w14:paraId="328221C5" w14:textId="77777777" w:rsidR="00F631E9" w:rsidRPr="008A7427" w:rsidRDefault="00F631E9" w:rsidP="00A540F6">
      <w:pPr>
        <w:jc w:val="center"/>
        <w:rPr>
          <w:b/>
          <w:sz w:val="24"/>
          <w:szCs w:val="24"/>
          <w:lang w:val="lt-LT"/>
        </w:rPr>
      </w:pPr>
    </w:p>
    <w:p w14:paraId="328221C7" w14:textId="077A85CB" w:rsidR="00F631E9" w:rsidRPr="008A7427" w:rsidRDefault="00F631E9" w:rsidP="008A7427">
      <w:pPr>
        <w:jc w:val="center"/>
        <w:rPr>
          <w:b/>
          <w:sz w:val="24"/>
          <w:szCs w:val="24"/>
          <w:lang w:val="lt-LT"/>
        </w:rPr>
      </w:pPr>
      <w:r w:rsidRPr="008A7427">
        <w:rPr>
          <w:b/>
          <w:sz w:val="24"/>
          <w:szCs w:val="24"/>
          <w:lang w:val="lt-LT"/>
        </w:rPr>
        <w:t>SPRENDIMAS</w:t>
      </w:r>
    </w:p>
    <w:p w14:paraId="328221C8" w14:textId="77777777" w:rsidR="00187088" w:rsidRPr="008A7427" w:rsidRDefault="007D0D18" w:rsidP="00A540F6">
      <w:pPr>
        <w:ind w:right="197"/>
        <w:jc w:val="center"/>
        <w:rPr>
          <w:b/>
          <w:color w:val="000000"/>
          <w:sz w:val="24"/>
          <w:szCs w:val="24"/>
          <w:lang w:val="lt-LT"/>
        </w:rPr>
      </w:pPr>
      <w:r w:rsidRPr="008A7427">
        <w:rPr>
          <w:b/>
          <w:color w:val="000000"/>
          <w:sz w:val="24"/>
          <w:szCs w:val="24"/>
          <w:lang w:val="lt-LT"/>
        </w:rPr>
        <w:t>DĖL LOŠIMŲ ORGANIZAVIMO VIETOS POVEIKIO VERTINIMO KRITERIJŲ IR PRAŠYMŲ NAGRINĖJIMO TVARKOS APRAŠO PATVIRTINIMO</w:t>
      </w:r>
    </w:p>
    <w:p w14:paraId="328221C9" w14:textId="77777777" w:rsidR="007D0D18" w:rsidRPr="008A7427" w:rsidRDefault="007D0D18" w:rsidP="00A540F6">
      <w:pPr>
        <w:ind w:right="197"/>
        <w:jc w:val="center"/>
        <w:rPr>
          <w:sz w:val="24"/>
          <w:szCs w:val="24"/>
          <w:lang w:val="lt-LT"/>
        </w:rPr>
      </w:pPr>
    </w:p>
    <w:p w14:paraId="328221CA" w14:textId="77777777" w:rsidR="00187088" w:rsidRPr="008A7427" w:rsidRDefault="00187088" w:rsidP="00A540F6">
      <w:pPr>
        <w:ind w:right="197"/>
        <w:jc w:val="center"/>
        <w:rPr>
          <w:sz w:val="24"/>
          <w:szCs w:val="24"/>
          <w:lang w:val="lt-LT"/>
        </w:rPr>
      </w:pPr>
      <w:r w:rsidRPr="008A7427">
        <w:rPr>
          <w:sz w:val="24"/>
          <w:szCs w:val="24"/>
          <w:lang w:val="lt-LT"/>
        </w:rPr>
        <w:t>20</w:t>
      </w:r>
      <w:r w:rsidR="000929D4" w:rsidRPr="008A7427">
        <w:rPr>
          <w:sz w:val="24"/>
          <w:szCs w:val="24"/>
          <w:lang w:val="lt-LT"/>
        </w:rPr>
        <w:t>22</w:t>
      </w:r>
      <w:r w:rsidRPr="008A7427">
        <w:rPr>
          <w:sz w:val="24"/>
          <w:szCs w:val="24"/>
          <w:lang w:val="lt-LT"/>
        </w:rPr>
        <w:t xml:space="preserve"> m. </w:t>
      </w:r>
      <w:r w:rsidR="000929D4" w:rsidRPr="008A7427">
        <w:rPr>
          <w:sz w:val="24"/>
          <w:szCs w:val="24"/>
          <w:lang w:val="lt-LT"/>
        </w:rPr>
        <w:t>rugsėjo 30</w:t>
      </w:r>
      <w:r w:rsidR="005146FE" w:rsidRPr="008A7427">
        <w:rPr>
          <w:sz w:val="24"/>
          <w:szCs w:val="24"/>
          <w:lang w:val="lt-LT"/>
        </w:rPr>
        <w:t xml:space="preserve"> </w:t>
      </w:r>
      <w:r w:rsidRPr="008A7427">
        <w:rPr>
          <w:sz w:val="24"/>
          <w:szCs w:val="24"/>
          <w:lang w:val="lt-LT"/>
        </w:rPr>
        <w:t>d. Nr. TS-</w:t>
      </w:r>
    </w:p>
    <w:p w14:paraId="328221CB" w14:textId="77777777" w:rsidR="00187088" w:rsidRPr="008A7427" w:rsidRDefault="00187088" w:rsidP="00A540F6">
      <w:pPr>
        <w:ind w:right="197"/>
        <w:jc w:val="center"/>
        <w:rPr>
          <w:sz w:val="24"/>
          <w:szCs w:val="24"/>
          <w:lang w:val="lt-LT"/>
        </w:rPr>
      </w:pPr>
      <w:r w:rsidRPr="008A7427">
        <w:rPr>
          <w:sz w:val="24"/>
          <w:szCs w:val="24"/>
          <w:lang w:val="lt-LT"/>
        </w:rPr>
        <w:t>Rokiškis</w:t>
      </w:r>
    </w:p>
    <w:p w14:paraId="328221CC" w14:textId="77777777" w:rsidR="00187088" w:rsidRPr="008A7427" w:rsidRDefault="00187088" w:rsidP="00A540F6">
      <w:pPr>
        <w:pStyle w:val="Antrat1"/>
        <w:ind w:firstLine="720"/>
        <w:jc w:val="both"/>
        <w:rPr>
          <w:sz w:val="24"/>
          <w:szCs w:val="24"/>
          <w:lang w:val="lt-LT"/>
        </w:rPr>
      </w:pPr>
    </w:p>
    <w:p w14:paraId="328221CD" w14:textId="77777777" w:rsidR="00D3766F" w:rsidRPr="008A7427" w:rsidRDefault="00187088" w:rsidP="008A7427">
      <w:pPr>
        <w:keepLines/>
        <w:widowControl w:val="0"/>
        <w:tabs>
          <w:tab w:val="left" w:pos="709"/>
        </w:tabs>
        <w:suppressAutoHyphens/>
        <w:jc w:val="both"/>
        <w:rPr>
          <w:color w:val="000000"/>
          <w:sz w:val="24"/>
          <w:szCs w:val="24"/>
          <w:lang w:val="lt-LT"/>
        </w:rPr>
      </w:pPr>
      <w:r w:rsidRPr="008A7427">
        <w:rPr>
          <w:sz w:val="24"/>
          <w:szCs w:val="24"/>
          <w:lang w:val="lt-LT"/>
        </w:rPr>
        <w:tab/>
      </w:r>
      <w:r w:rsidR="00D3766F" w:rsidRPr="008A7427">
        <w:rPr>
          <w:color w:val="000000"/>
          <w:sz w:val="24"/>
          <w:szCs w:val="24"/>
          <w:lang w:val="lt-LT"/>
        </w:rPr>
        <w:t>Vadovaudamasi Lietuvos Respublikos vietos savivaldos įstatymo 16 straipsnio 4 dalimi, Lietuvos Respublikos azartinių lošimų įstatymo 24</w:t>
      </w:r>
      <w:r w:rsidR="00D3766F" w:rsidRPr="008A7427">
        <w:rPr>
          <w:color w:val="000000"/>
          <w:sz w:val="24"/>
          <w:szCs w:val="24"/>
          <w:vertAlign w:val="superscript"/>
          <w:lang w:val="lt-LT"/>
        </w:rPr>
        <w:t>1</w:t>
      </w:r>
      <w:r w:rsidR="00D3766F" w:rsidRPr="008A7427">
        <w:rPr>
          <w:color w:val="000000"/>
          <w:sz w:val="24"/>
          <w:szCs w:val="24"/>
          <w:lang w:val="lt-LT"/>
        </w:rPr>
        <w:t xml:space="preserve"> straipsnio 2 dalimi, atsižvelgdama į Lošimų organizavimo vietos poveikio viešajai tvarkai, švietimui, kultūrai, visuomenės sveikatai, gyvenamajai aplinkai ir kriminogeninei situacijai konkrečių rekomendacinių vertinimo kriterijų sąrašą, patvirtintą Lošimų priežiūros tarnybos direktoriaus 2022 m. kovo 30 d. įsakymu Nr. DIE-180 „Dėl Lošimų organizavimo vietos poveikio viešajai tvarkai, švietimui, kultūrai, visuomenės sveikatai, gyvenamajai aplinkai ir kriminogeninei situacijai konkrečių rekomendacinių vertinimo kriterijų sąrašo patvirtinimo“, Rokiškio rajono savivaldybės taryba n u s p r e n d ž i a:</w:t>
      </w:r>
    </w:p>
    <w:p w14:paraId="328221CE" w14:textId="77777777" w:rsidR="00D3766F" w:rsidRPr="008A7427" w:rsidRDefault="00D3766F" w:rsidP="00A540F6">
      <w:pPr>
        <w:keepLines/>
        <w:widowControl w:val="0"/>
        <w:suppressAutoHyphens/>
        <w:ind w:firstLine="720"/>
        <w:jc w:val="both"/>
        <w:rPr>
          <w:color w:val="000000"/>
          <w:sz w:val="24"/>
          <w:szCs w:val="24"/>
          <w:lang w:val="lt-LT"/>
        </w:rPr>
      </w:pPr>
      <w:r w:rsidRPr="008A7427">
        <w:rPr>
          <w:color w:val="000000"/>
          <w:sz w:val="24"/>
          <w:szCs w:val="24"/>
          <w:lang w:val="lt-LT"/>
        </w:rPr>
        <w:t>Patvirtinti Lošimų organizavimo vietos poveikio vertinimo kriterijų ir prašymų nagrinėjimo tvarkos aprašą (pridedama).</w:t>
      </w:r>
    </w:p>
    <w:p w14:paraId="328221CF" w14:textId="77777777" w:rsidR="000929D4" w:rsidRPr="008A7427" w:rsidRDefault="000929D4" w:rsidP="00A540F6">
      <w:pPr>
        <w:jc w:val="both"/>
        <w:rPr>
          <w:sz w:val="24"/>
          <w:szCs w:val="24"/>
          <w:lang w:val="lt-LT" w:eastAsia="en-GB"/>
        </w:rPr>
      </w:pPr>
    </w:p>
    <w:p w14:paraId="328221D0" w14:textId="77777777" w:rsidR="00D24487" w:rsidRPr="008A7427" w:rsidRDefault="00D24487" w:rsidP="00A540F6">
      <w:pPr>
        <w:shd w:val="clear" w:color="auto" w:fill="FFFFFF"/>
        <w:ind w:firstLine="720"/>
        <w:jc w:val="both"/>
        <w:rPr>
          <w:color w:val="000000"/>
          <w:sz w:val="24"/>
          <w:szCs w:val="24"/>
          <w:lang w:val="lt-LT"/>
        </w:rPr>
      </w:pPr>
    </w:p>
    <w:p w14:paraId="328221D1" w14:textId="77777777" w:rsidR="00574298" w:rsidRPr="008A7427" w:rsidRDefault="000929D4" w:rsidP="00A540F6">
      <w:pPr>
        <w:ind w:right="197"/>
        <w:rPr>
          <w:sz w:val="24"/>
          <w:szCs w:val="24"/>
          <w:lang w:val="lt-LT"/>
        </w:rPr>
      </w:pPr>
      <w:r w:rsidRPr="008A7427">
        <w:rPr>
          <w:sz w:val="24"/>
          <w:szCs w:val="24"/>
          <w:lang w:val="lt-LT"/>
        </w:rPr>
        <w:t xml:space="preserve">Savivaldybės </w:t>
      </w:r>
      <w:r w:rsidR="00CF6833" w:rsidRPr="008A7427">
        <w:rPr>
          <w:sz w:val="24"/>
          <w:szCs w:val="24"/>
          <w:lang w:val="lt-LT"/>
        </w:rPr>
        <w:t>meras</w:t>
      </w:r>
      <w:r w:rsidR="00CF6833" w:rsidRPr="008A7427">
        <w:rPr>
          <w:sz w:val="24"/>
          <w:szCs w:val="24"/>
          <w:lang w:val="lt-LT"/>
        </w:rPr>
        <w:tab/>
      </w:r>
      <w:r w:rsidR="00CF6833" w:rsidRPr="008A7427">
        <w:rPr>
          <w:sz w:val="24"/>
          <w:szCs w:val="24"/>
          <w:lang w:val="lt-LT"/>
        </w:rPr>
        <w:tab/>
      </w:r>
      <w:r w:rsidR="00CF6833" w:rsidRPr="008A7427">
        <w:rPr>
          <w:sz w:val="24"/>
          <w:szCs w:val="24"/>
          <w:lang w:val="lt-LT"/>
        </w:rPr>
        <w:tab/>
      </w:r>
      <w:r w:rsidR="00CF6833" w:rsidRPr="008A7427">
        <w:rPr>
          <w:sz w:val="24"/>
          <w:szCs w:val="24"/>
          <w:lang w:val="lt-LT"/>
        </w:rPr>
        <w:tab/>
      </w:r>
      <w:r w:rsidR="00CF6833" w:rsidRPr="008A7427">
        <w:rPr>
          <w:sz w:val="24"/>
          <w:szCs w:val="24"/>
          <w:lang w:val="lt-LT"/>
        </w:rPr>
        <w:tab/>
      </w:r>
      <w:r w:rsidR="00CF6833" w:rsidRPr="008A7427">
        <w:rPr>
          <w:sz w:val="24"/>
          <w:szCs w:val="24"/>
          <w:lang w:val="lt-LT"/>
        </w:rPr>
        <w:tab/>
      </w:r>
      <w:r w:rsidR="00CF6833" w:rsidRPr="008A7427">
        <w:rPr>
          <w:sz w:val="24"/>
          <w:szCs w:val="24"/>
          <w:lang w:val="lt-LT"/>
        </w:rPr>
        <w:tab/>
        <w:t>Ramūnas Godeliauskas</w:t>
      </w:r>
    </w:p>
    <w:p w14:paraId="328221D2" w14:textId="77777777" w:rsidR="00F31746" w:rsidRPr="008A7427" w:rsidRDefault="00F31746" w:rsidP="00A540F6">
      <w:pPr>
        <w:pStyle w:val="Betarp"/>
        <w:rPr>
          <w:rFonts w:ascii="Times New Roman" w:hAnsi="Times New Roman"/>
          <w:b/>
          <w:bCs/>
          <w:sz w:val="24"/>
          <w:szCs w:val="24"/>
        </w:rPr>
      </w:pPr>
    </w:p>
    <w:p w14:paraId="328221D3" w14:textId="77777777" w:rsidR="00F31746" w:rsidRPr="008A7427" w:rsidRDefault="00F31746" w:rsidP="00A540F6">
      <w:pPr>
        <w:pStyle w:val="Betarp"/>
        <w:rPr>
          <w:rFonts w:ascii="Times New Roman" w:hAnsi="Times New Roman"/>
          <w:b/>
          <w:bCs/>
          <w:sz w:val="24"/>
          <w:szCs w:val="24"/>
        </w:rPr>
      </w:pPr>
    </w:p>
    <w:p w14:paraId="328221D4" w14:textId="77777777" w:rsidR="00D3766F" w:rsidRPr="008A7427" w:rsidRDefault="00D3766F" w:rsidP="00A540F6">
      <w:pPr>
        <w:pStyle w:val="Betarp"/>
        <w:rPr>
          <w:rFonts w:ascii="Times New Roman" w:hAnsi="Times New Roman"/>
          <w:b/>
          <w:bCs/>
          <w:sz w:val="24"/>
          <w:szCs w:val="24"/>
        </w:rPr>
      </w:pPr>
    </w:p>
    <w:p w14:paraId="328221D5" w14:textId="77777777" w:rsidR="00D3766F" w:rsidRPr="008A7427" w:rsidRDefault="00D3766F" w:rsidP="00A540F6">
      <w:pPr>
        <w:pStyle w:val="Betarp"/>
        <w:rPr>
          <w:rFonts w:ascii="Times New Roman" w:hAnsi="Times New Roman"/>
          <w:b/>
          <w:bCs/>
          <w:sz w:val="24"/>
          <w:szCs w:val="24"/>
        </w:rPr>
      </w:pPr>
    </w:p>
    <w:p w14:paraId="328221D6" w14:textId="77777777" w:rsidR="00D3766F" w:rsidRPr="008A7427" w:rsidRDefault="00D3766F" w:rsidP="00A540F6">
      <w:pPr>
        <w:pStyle w:val="Betarp"/>
        <w:rPr>
          <w:rFonts w:ascii="Times New Roman" w:hAnsi="Times New Roman"/>
          <w:b/>
          <w:bCs/>
          <w:sz w:val="24"/>
          <w:szCs w:val="24"/>
        </w:rPr>
      </w:pPr>
    </w:p>
    <w:p w14:paraId="328221D7" w14:textId="77777777" w:rsidR="00D3766F" w:rsidRPr="008A7427" w:rsidRDefault="00D3766F" w:rsidP="00A540F6">
      <w:pPr>
        <w:pStyle w:val="Betarp"/>
        <w:rPr>
          <w:rFonts w:ascii="Times New Roman" w:hAnsi="Times New Roman"/>
          <w:b/>
          <w:bCs/>
          <w:sz w:val="24"/>
          <w:szCs w:val="24"/>
        </w:rPr>
      </w:pPr>
    </w:p>
    <w:p w14:paraId="328221D8" w14:textId="77777777" w:rsidR="00D3766F" w:rsidRPr="008A7427" w:rsidRDefault="00D3766F" w:rsidP="00A540F6">
      <w:pPr>
        <w:pStyle w:val="Betarp"/>
        <w:rPr>
          <w:rFonts w:ascii="Times New Roman" w:hAnsi="Times New Roman"/>
          <w:b/>
          <w:bCs/>
          <w:sz w:val="24"/>
          <w:szCs w:val="24"/>
        </w:rPr>
      </w:pPr>
    </w:p>
    <w:p w14:paraId="328221D9" w14:textId="77777777" w:rsidR="00D3766F" w:rsidRPr="008A7427" w:rsidRDefault="00D3766F" w:rsidP="00A540F6">
      <w:pPr>
        <w:pStyle w:val="Betarp"/>
        <w:rPr>
          <w:rFonts w:ascii="Times New Roman" w:hAnsi="Times New Roman"/>
          <w:b/>
          <w:bCs/>
          <w:sz w:val="24"/>
          <w:szCs w:val="24"/>
        </w:rPr>
      </w:pPr>
    </w:p>
    <w:p w14:paraId="328221DA" w14:textId="77777777" w:rsidR="00D3766F" w:rsidRPr="008A7427" w:rsidRDefault="00D3766F" w:rsidP="00A540F6">
      <w:pPr>
        <w:pStyle w:val="Betarp"/>
        <w:rPr>
          <w:rFonts w:ascii="Times New Roman" w:hAnsi="Times New Roman"/>
          <w:b/>
          <w:bCs/>
          <w:sz w:val="24"/>
          <w:szCs w:val="24"/>
        </w:rPr>
      </w:pPr>
    </w:p>
    <w:p w14:paraId="328221DB" w14:textId="77777777" w:rsidR="00D3766F" w:rsidRPr="008A7427" w:rsidRDefault="00D3766F" w:rsidP="00A540F6">
      <w:pPr>
        <w:pStyle w:val="Betarp"/>
        <w:rPr>
          <w:rFonts w:ascii="Times New Roman" w:hAnsi="Times New Roman"/>
          <w:b/>
          <w:bCs/>
          <w:sz w:val="24"/>
          <w:szCs w:val="24"/>
        </w:rPr>
      </w:pPr>
    </w:p>
    <w:p w14:paraId="328221DC" w14:textId="77777777" w:rsidR="00D3766F" w:rsidRPr="008A7427" w:rsidRDefault="00D3766F" w:rsidP="00A540F6">
      <w:pPr>
        <w:pStyle w:val="Betarp"/>
        <w:rPr>
          <w:rFonts w:ascii="Times New Roman" w:hAnsi="Times New Roman"/>
          <w:b/>
          <w:bCs/>
          <w:sz w:val="24"/>
          <w:szCs w:val="24"/>
        </w:rPr>
      </w:pPr>
    </w:p>
    <w:p w14:paraId="328221DD" w14:textId="77777777" w:rsidR="00D3766F" w:rsidRPr="008A7427" w:rsidRDefault="00D3766F" w:rsidP="00A540F6">
      <w:pPr>
        <w:pStyle w:val="Betarp"/>
        <w:rPr>
          <w:rFonts w:ascii="Times New Roman" w:hAnsi="Times New Roman"/>
          <w:b/>
          <w:bCs/>
          <w:sz w:val="24"/>
          <w:szCs w:val="24"/>
        </w:rPr>
      </w:pPr>
    </w:p>
    <w:p w14:paraId="328221DE" w14:textId="77777777" w:rsidR="00D3766F" w:rsidRPr="008A7427" w:rsidRDefault="00D3766F" w:rsidP="00A540F6">
      <w:pPr>
        <w:pStyle w:val="Betarp"/>
        <w:rPr>
          <w:rFonts w:ascii="Times New Roman" w:hAnsi="Times New Roman"/>
          <w:b/>
          <w:bCs/>
          <w:sz w:val="24"/>
          <w:szCs w:val="24"/>
        </w:rPr>
      </w:pPr>
    </w:p>
    <w:p w14:paraId="328221DF" w14:textId="77777777" w:rsidR="00D3766F" w:rsidRPr="008A7427" w:rsidRDefault="00D3766F" w:rsidP="00A540F6">
      <w:pPr>
        <w:pStyle w:val="Betarp"/>
        <w:rPr>
          <w:rFonts w:ascii="Times New Roman" w:hAnsi="Times New Roman"/>
          <w:b/>
          <w:bCs/>
          <w:sz w:val="24"/>
          <w:szCs w:val="24"/>
        </w:rPr>
      </w:pPr>
    </w:p>
    <w:p w14:paraId="328221E0" w14:textId="77777777" w:rsidR="00D3766F" w:rsidRPr="008A7427" w:rsidRDefault="00D3766F" w:rsidP="00A540F6">
      <w:pPr>
        <w:pStyle w:val="Betarp"/>
        <w:rPr>
          <w:rFonts w:ascii="Times New Roman" w:hAnsi="Times New Roman"/>
          <w:b/>
          <w:bCs/>
          <w:sz w:val="24"/>
          <w:szCs w:val="24"/>
        </w:rPr>
      </w:pPr>
    </w:p>
    <w:p w14:paraId="328221E1" w14:textId="77777777" w:rsidR="00D3766F" w:rsidRPr="008A7427" w:rsidRDefault="00D3766F" w:rsidP="00A540F6">
      <w:pPr>
        <w:pStyle w:val="Betarp"/>
        <w:rPr>
          <w:rFonts w:ascii="Times New Roman" w:hAnsi="Times New Roman"/>
          <w:b/>
          <w:bCs/>
          <w:sz w:val="24"/>
          <w:szCs w:val="24"/>
        </w:rPr>
      </w:pPr>
    </w:p>
    <w:p w14:paraId="328221E2" w14:textId="77777777" w:rsidR="00D3766F" w:rsidRPr="008A7427" w:rsidRDefault="00D3766F" w:rsidP="00A540F6">
      <w:pPr>
        <w:pStyle w:val="Betarp"/>
        <w:rPr>
          <w:rFonts w:ascii="Times New Roman" w:hAnsi="Times New Roman"/>
          <w:b/>
          <w:bCs/>
          <w:sz w:val="24"/>
          <w:szCs w:val="24"/>
        </w:rPr>
      </w:pPr>
    </w:p>
    <w:p w14:paraId="328221E3" w14:textId="77777777" w:rsidR="00D3766F" w:rsidRPr="008A7427" w:rsidRDefault="00D3766F" w:rsidP="00A540F6">
      <w:pPr>
        <w:pStyle w:val="Betarp"/>
        <w:rPr>
          <w:rFonts w:ascii="Times New Roman" w:hAnsi="Times New Roman"/>
          <w:b/>
          <w:bCs/>
          <w:sz w:val="24"/>
          <w:szCs w:val="24"/>
        </w:rPr>
      </w:pPr>
    </w:p>
    <w:p w14:paraId="328221E4" w14:textId="77777777" w:rsidR="00D3766F" w:rsidRPr="008A7427" w:rsidRDefault="00D3766F" w:rsidP="00A540F6">
      <w:pPr>
        <w:pStyle w:val="Betarp"/>
        <w:rPr>
          <w:rFonts w:ascii="Times New Roman" w:hAnsi="Times New Roman"/>
          <w:b/>
          <w:bCs/>
          <w:sz w:val="24"/>
          <w:szCs w:val="24"/>
        </w:rPr>
      </w:pPr>
    </w:p>
    <w:p w14:paraId="328221E5" w14:textId="77777777" w:rsidR="00D3766F" w:rsidRPr="008A7427" w:rsidRDefault="00D3766F" w:rsidP="00A540F6">
      <w:pPr>
        <w:pStyle w:val="Betarp"/>
        <w:rPr>
          <w:rFonts w:ascii="Times New Roman" w:hAnsi="Times New Roman"/>
          <w:b/>
          <w:bCs/>
          <w:sz w:val="24"/>
          <w:szCs w:val="24"/>
        </w:rPr>
      </w:pPr>
    </w:p>
    <w:p w14:paraId="328221E6" w14:textId="77777777" w:rsidR="00D3766F" w:rsidRPr="008A7427" w:rsidRDefault="00D3766F" w:rsidP="00A540F6">
      <w:pPr>
        <w:pStyle w:val="Betarp"/>
        <w:rPr>
          <w:rFonts w:ascii="Times New Roman" w:hAnsi="Times New Roman"/>
          <w:b/>
          <w:bCs/>
          <w:sz w:val="24"/>
          <w:szCs w:val="24"/>
        </w:rPr>
      </w:pPr>
    </w:p>
    <w:p w14:paraId="328221E7" w14:textId="77777777" w:rsidR="00D3766F" w:rsidRPr="008A7427" w:rsidRDefault="00D3766F" w:rsidP="00A540F6">
      <w:pPr>
        <w:pStyle w:val="Betarp"/>
        <w:rPr>
          <w:rFonts w:ascii="Times New Roman" w:hAnsi="Times New Roman"/>
          <w:b/>
          <w:bCs/>
          <w:sz w:val="24"/>
          <w:szCs w:val="24"/>
        </w:rPr>
      </w:pPr>
    </w:p>
    <w:p w14:paraId="328221E8" w14:textId="77777777" w:rsidR="00D3766F" w:rsidRPr="008A7427" w:rsidRDefault="00D3766F" w:rsidP="00A540F6">
      <w:pPr>
        <w:pStyle w:val="Betarp"/>
        <w:rPr>
          <w:rFonts w:ascii="Times New Roman" w:hAnsi="Times New Roman"/>
          <w:b/>
          <w:bCs/>
          <w:sz w:val="24"/>
          <w:szCs w:val="24"/>
        </w:rPr>
      </w:pPr>
    </w:p>
    <w:p w14:paraId="328221E9" w14:textId="77777777" w:rsidR="00D3766F" w:rsidRPr="008A7427" w:rsidRDefault="00D3766F" w:rsidP="00A540F6">
      <w:pPr>
        <w:pStyle w:val="Betarp"/>
        <w:rPr>
          <w:rFonts w:ascii="Times New Roman" w:hAnsi="Times New Roman"/>
          <w:b/>
          <w:bCs/>
          <w:sz w:val="24"/>
          <w:szCs w:val="24"/>
        </w:rPr>
      </w:pPr>
    </w:p>
    <w:p w14:paraId="328221EA" w14:textId="77777777" w:rsidR="00F631E9" w:rsidRDefault="00F631E9" w:rsidP="00A540F6">
      <w:pPr>
        <w:pStyle w:val="Porat"/>
        <w:rPr>
          <w:sz w:val="24"/>
          <w:szCs w:val="24"/>
          <w:lang w:val="lt-LT"/>
        </w:rPr>
      </w:pPr>
      <w:r w:rsidRPr="008A7427">
        <w:rPr>
          <w:sz w:val="24"/>
          <w:szCs w:val="24"/>
          <w:lang w:val="lt-LT"/>
        </w:rPr>
        <w:t xml:space="preserve">Violeta </w:t>
      </w:r>
      <w:proofErr w:type="spellStart"/>
      <w:r w:rsidRPr="008A7427">
        <w:rPr>
          <w:sz w:val="24"/>
          <w:szCs w:val="24"/>
          <w:lang w:val="lt-LT"/>
        </w:rPr>
        <w:t>Bieliūnaitė</w:t>
      </w:r>
      <w:proofErr w:type="spellEnd"/>
      <w:r w:rsidRPr="008A7427">
        <w:rPr>
          <w:sz w:val="24"/>
          <w:szCs w:val="24"/>
          <w:lang w:val="lt-LT"/>
        </w:rPr>
        <w:t>–Vanagienė</w:t>
      </w:r>
    </w:p>
    <w:p w14:paraId="026B6B0E" w14:textId="77777777" w:rsidR="008A7427" w:rsidRDefault="008A7427" w:rsidP="00A540F6">
      <w:pPr>
        <w:pStyle w:val="Porat"/>
        <w:rPr>
          <w:sz w:val="24"/>
          <w:szCs w:val="24"/>
          <w:lang w:val="lt-LT"/>
        </w:rPr>
      </w:pPr>
    </w:p>
    <w:p w14:paraId="6DF6B54D" w14:textId="77777777" w:rsidR="008A7427" w:rsidRPr="008A7427" w:rsidRDefault="008A7427" w:rsidP="00A540F6">
      <w:pPr>
        <w:pStyle w:val="Porat"/>
        <w:rPr>
          <w:sz w:val="24"/>
          <w:szCs w:val="24"/>
          <w:lang w:val="lt-LT"/>
        </w:rPr>
      </w:pPr>
    </w:p>
    <w:p w14:paraId="2101056E" w14:textId="77777777" w:rsidR="008A7427" w:rsidRDefault="00D3766F" w:rsidP="008A7427">
      <w:pPr>
        <w:suppressAutoHyphens/>
        <w:ind w:left="4320" w:firstLine="720"/>
        <w:rPr>
          <w:sz w:val="24"/>
          <w:szCs w:val="24"/>
          <w:lang w:val="lt-LT" w:eastAsia="zh-CN"/>
        </w:rPr>
      </w:pPr>
      <w:r w:rsidRPr="008A7427">
        <w:rPr>
          <w:sz w:val="24"/>
          <w:szCs w:val="24"/>
          <w:lang w:val="lt-LT" w:eastAsia="zh-CN"/>
        </w:rPr>
        <w:lastRenderedPageBreak/>
        <w:t>PATVIRTINTA</w:t>
      </w:r>
      <w:r w:rsidRPr="008A7427">
        <w:rPr>
          <w:sz w:val="24"/>
          <w:szCs w:val="24"/>
          <w:lang w:val="lt-LT" w:eastAsia="zh-CN"/>
        </w:rPr>
        <w:tab/>
      </w:r>
    </w:p>
    <w:p w14:paraId="643DCAD6" w14:textId="77777777" w:rsidR="008A7427" w:rsidRDefault="00D3766F" w:rsidP="008A7427">
      <w:pPr>
        <w:suppressAutoHyphens/>
        <w:ind w:left="4320" w:firstLine="720"/>
        <w:rPr>
          <w:sz w:val="24"/>
          <w:szCs w:val="24"/>
          <w:lang w:val="lt-LT" w:eastAsia="zh-CN"/>
        </w:rPr>
      </w:pPr>
      <w:r w:rsidRPr="008A7427">
        <w:rPr>
          <w:sz w:val="24"/>
          <w:szCs w:val="24"/>
          <w:lang w:val="lt-LT" w:eastAsia="zh-CN"/>
        </w:rPr>
        <w:t xml:space="preserve">Rokiškio rajono savivaldybės tarybos </w:t>
      </w:r>
    </w:p>
    <w:p w14:paraId="328221EE" w14:textId="319B6A5B" w:rsidR="00D3766F" w:rsidRPr="008A7427" w:rsidRDefault="00D3766F" w:rsidP="008A7427">
      <w:pPr>
        <w:suppressAutoHyphens/>
        <w:ind w:left="4320" w:firstLine="720"/>
        <w:rPr>
          <w:sz w:val="24"/>
          <w:szCs w:val="24"/>
          <w:lang w:val="lt-LT" w:eastAsia="zh-CN"/>
        </w:rPr>
      </w:pPr>
      <w:r w:rsidRPr="008A7427">
        <w:rPr>
          <w:sz w:val="24"/>
          <w:szCs w:val="24"/>
          <w:lang w:val="lt-LT" w:eastAsia="zh-CN"/>
        </w:rPr>
        <w:t>2022 m. rugsėjo 30 d. sprendimu Nr. TS-</w:t>
      </w:r>
    </w:p>
    <w:p w14:paraId="328221EF" w14:textId="77777777" w:rsidR="00D3766F" w:rsidRPr="008A7427" w:rsidRDefault="00D3766F" w:rsidP="00A540F6">
      <w:pPr>
        <w:suppressAutoHyphens/>
        <w:ind w:firstLine="1440"/>
        <w:rPr>
          <w:color w:val="000000"/>
          <w:sz w:val="24"/>
          <w:szCs w:val="24"/>
          <w:lang w:val="lt-LT" w:eastAsia="zh-CN"/>
        </w:rPr>
      </w:pPr>
    </w:p>
    <w:p w14:paraId="328221F0" w14:textId="77777777" w:rsidR="00D3766F" w:rsidRPr="008A7427" w:rsidRDefault="00D3766F" w:rsidP="00A540F6">
      <w:pPr>
        <w:suppressAutoHyphens/>
        <w:rPr>
          <w:color w:val="000000"/>
          <w:sz w:val="24"/>
          <w:szCs w:val="24"/>
          <w:lang w:val="lt-LT" w:eastAsia="zh-CN"/>
        </w:rPr>
      </w:pPr>
    </w:p>
    <w:p w14:paraId="328221F1" w14:textId="77777777" w:rsidR="00D3766F" w:rsidRPr="008A7427" w:rsidRDefault="00D3766F" w:rsidP="00A540F6">
      <w:pPr>
        <w:suppressAutoHyphens/>
        <w:jc w:val="center"/>
        <w:rPr>
          <w:b/>
          <w:bCs/>
          <w:sz w:val="24"/>
          <w:szCs w:val="24"/>
          <w:lang w:val="lt-LT" w:eastAsia="zh-CN"/>
        </w:rPr>
      </w:pPr>
      <w:r w:rsidRPr="008A7427">
        <w:rPr>
          <w:b/>
          <w:bCs/>
          <w:sz w:val="24"/>
          <w:szCs w:val="24"/>
          <w:lang w:val="lt-LT" w:eastAsia="zh-CN"/>
        </w:rPr>
        <w:t>LOŠIMŲ ORGANIZAVIMO VIETOS POVEIKIO VERTINIMO KRITERIJŲ IR PRAŠYMŲ NAGRINĖJIMO TVARKOS APRAŠAS</w:t>
      </w:r>
    </w:p>
    <w:p w14:paraId="328221F2" w14:textId="77777777" w:rsidR="00D3766F" w:rsidRPr="008A7427" w:rsidRDefault="00D3766F" w:rsidP="00A540F6">
      <w:pPr>
        <w:suppressAutoHyphens/>
        <w:jc w:val="center"/>
        <w:rPr>
          <w:b/>
          <w:sz w:val="24"/>
          <w:szCs w:val="24"/>
          <w:lang w:val="lt-LT" w:eastAsia="zh-CN"/>
        </w:rPr>
      </w:pPr>
    </w:p>
    <w:p w14:paraId="328221F3" w14:textId="77777777" w:rsidR="00D3766F" w:rsidRPr="008A7427" w:rsidRDefault="00D3766F" w:rsidP="00A540F6">
      <w:pPr>
        <w:suppressAutoHyphens/>
        <w:jc w:val="center"/>
        <w:rPr>
          <w:b/>
          <w:bCs/>
          <w:sz w:val="24"/>
          <w:szCs w:val="24"/>
          <w:lang w:val="lt-LT" w:eastAsia="zh-CN"/>
        </w:rPr>
      </w:pPr>
      <w:r w:rsidRPr="008A7427">
        <w:rPr>
          <w:b/>
          <w:bCs/>
          <w:sz w:val="24"/>
          <w:szCs w:val="24"/>
          <w:lang w:val="lt-LT" w:eastAsia="zh-CN"/>
        </w:rPr>
        <w:t>I SKYRIUS</w:t>
      </w:r>
    </w:p>
    <w:p w14:paraId="328221F4" w14:textId="77777777" w:rsidR="00D3766F" w:rsidRPr="008A7427" w:rsidRDefault="00D3766F" w:rsidP="00A540F6">
      <w:pPr>
        <w:suppressAutoHyphens/>
        <w:jc w:val="center"/>
        <w:rPr>
          <w:b/>
          <w:bCs/>
          <w:sz w:val="24"/>
          <w:szCs w:val="24"/>
          <w:lang w:val="lt-LT" w:eastAsia="zh-CN"/>
        </w:rPr>
      </w:pPr>
      <w:r w:rsidRPr="008A7427">
        <w:rPr>
          <w:b/>
          <w:bCs/>
          <w:sz w:val="24"/>
          <w:szCs w:val="24"/>
          <w:lang w:val="lt-LT" w:eastAsia="zh-CN"/>
        </w:rPr>
        <w:t>BENDROSIOS NUOSTATOS</w:t>
      </w:r>
    </w:p>
    <w:p w14:paraId="328221F5" w14:textId="77777777" w:rsidR="00D3766F" w:rsidRPr="008A7427" w:rsidRDefault="00D3766F" w:rsidP="00A540F6">
      <w:pPr>
        <w:ind w:firstLine="851"/>
        <w:jc w:val="both"/>
        <w:rPr>
          <w:sz w:val="24"/>
          <w:szCs w:val="24"/>
          <w:lang w:val="lt-LT" w:eastAsia="en-US"/>
        </w:rPr>
      </w:pPr>
    </w:p>
    <w:p w14:paraId="328221F6" w14:textId="77777777" w:rsidR="00D3766F" w:rsidRPr="008A7427" w:rsidRDefault="00D3766F" w:rsidP="00A540F6">
      <w:pPr>
        <w:ind w:firstLine="851"/>
        <w:jc w:val="both"/>
        <w:rPr>
          <w:sz w:val="24"/>
          <w:szCs w:val="24"/>
          <w:lang w:val="lt-LT" w:eastAsia="en-US"/>
        </w:rPr>
      </w:pPr>
      <w:r w:rsidRPr="008A7427">
        <w:rPr>
          <w:sz w:val="24"/>
          <w:szCs w:val="24"/>
          <w:lang w:val="lt-LT" w:eastAsia="en-US"/>
        </w:rPr>
        <w:t>1. Lošimų organizavimo vietos poveikio vertinimo kriterijų ir prašymų nagrinėjimo tvarkos aprašas (toliau – Aprašas) nustato bendrąją sutikimų atidaryti ar steigti lošimų organizavimo vietą ar tęsti lošimų organizavimo veiklą lošimų organizavimo vietoje (toliau bendrai – sutikimai) išdavimo tvarką ir konkrečios lošimų organizavimo vietos poveikio viešajai tvarkai, švietimui, kultūrai, visuomenės sveikatai, gyvenamajai aplinkai ir kriminogeninei situacijai konkrečių vertinimo kriterijų (toliau – kriterijai) taikymo ir vertinimo sistemą.</w:t>
      </w:r>
    </w:p>
    <w:p w14:paraId="328221F7" w14:textId="77777777" w:rsidR="00D3766F" w:rsidRPr="008A7427" w:rsidRDefault="00D3766F" w:rsidP="00A540F6">
      <w:pPr>
        <w:ind w:firstLine="851"/>
        <w:jc w:val="both"/>
        <w:rPr>
          <w:sz w:val="24"/>
          <w:szCs w:val="24"/>
          <w:lang w:val="lt-LT" w:eastAsia="en-US"/>
        </w:rPr>
      </w:pPr>
      <w:r w:rsidRPr="008A7427">
        <w:rPr>
          <w:sz w:val="24"/>
          <w:szCs w:val="24"/>
          <w:lang w:val="lt-LT" w:eastAsia="en-US"/>
        </w:rPr>
        <w:t xml:space="preserve">2. Aprašas galioja visoje Rokiškio rajono savivaldybės (toliau – Savivaldybė) teritorijoje ir yra taikomas bendrovėms, pageidaujančioms gauti leidimus atidaryti automatų ar </w:t>
      </w:r>
      <w:proofErr w:type="spellStart"/>
      <w:r w:rsidRPr="008A7427">
        <w:rPr>
          <w:sz w:val="24"/>
          <w:szCs w:val="24"/>
          <w:lang w:val="lt-LT" w:eastAsia="en-US"/>
        </w:rPr>
        <w:t>bingo</w:t>
      </w:r>
      <w:proofErr w:type="spellEnd"/>
      <w:r w:rsidRPr="008A7427">
        <w:rPr>
          <w:sz w:val="24"/>
          <w:szCs w:val="24"/>
          <w:lang w:val="lt-LT" w:eastAsia="en-US"/>
        </w:rPr>
        <w:t xml:space="preserve"> salonus, lošimo namus (kazino), leidimus steigti lažybų ir totalizatoriaus punktus, įskaitant žirgų totalizatoriaus punktus (toliau – leidimas) ar pratęsti turimų leidimų galiojimo terminą.</w:t>
      </w:r>
    </w:p>
    <w:p w14:paraId="328221F8" w14:textId="77777777" w:rsidR="00D3766F" w:rsidRPr="008A7427" w:rsidRDefault="00D3766F" w:rsidP="00A540F6">
      <w:pPr>
        <w:ind w:firstLine="851"/>
        <w:jc w:val="both"/>
        <w:rPr>
          <w:sz w:val="24"/>
          <w:szCs w:val="24"/>
          <w:lang w:val="lt-LT" w:eastAsia="en-US"/>
        </w:rPr>
      </w:pPr>
      <w:r w:rsidRPr="008A7427">
        <w:rPr>
          <w:sz w:val="24"/>
          <w:szCs w:val="24"/>
          <w:lang w:val="lt-LT" w:eastAsia="en-US"/>
        </w:rPr>
        <w:t>3. Apraše vartojamos sąvokos suprantamos taip, kaip jos apibrėžtos Lietuvos Respublikos azartinių lošimų įstatyme ir kituose Lietuvos Respublikos teisės aktuose.</w:t>
      </w:r>
    </w:p>
    <w:p w14:paraId="328221F9" w14:textId="266E0177" w:rsidR="00D3766F" w:rsidRPr="008A7427" w:rsidRDefault="00D3766F" w:rsidP="00A540F6">
      <w:pPr>
        <w:ind w:firstLine="851"/>
        <w:jc w:val="both"/>
        <w:rPr>
          <w:sz w:val="24"/>
          <w:szCs w:val="24"/>
          <w:lang w:val="lt-LT" w:eastAsia="en-US"/>
        </w:rPr>
      </w:pPr>
      <w:r w:rsidRPr="008A7427">
        <w:rPr>
          <w:sz w:val="24"/>
          <w:szCs w:val="24"/>
          <w:lang w:val="lt-LT" w:eastAsia="en-US"/>
        </w:rPr>
        <w:t xml:space="preserve">4. </w:t>
      </w:r>
      <w:r w:rsidRPr="008A7427">
        <w:rPr>
          <w:rFonts w:eastAsia="Lucida Sans Unicode"/>
          <w:sz w:val="24"/>
          <w:szCs w:val="24"/>
          <w:lang w:val="lt-LT"/>
        </w:rPr>
        <w:t xml:space="preserve">Bendrovių Prašymus išduoti </w:t>
      </w:r>
      <w:r w:rsidR="005E5070" w:rsidRPr="008A7427">
        <w:rPr>
          <w:rFonts w:eastAsia="Lucida Sans Unicode"/>
          <w:sz w:val="24"/>
          <w:szCs w:val="24"/>
          <w:lang w:val="lt-LT"/>
        </w:rPr>
        <w:t>Rokiškio</w:t>
      </w:r>
      <w:r w:rsidRPr="008A7427">
        <w:rPr>
          <w:rFonts w:eastAsia="Lucida Sans Unicode"/>
          <w:sz w:val="24"/>
          <w:szCs w:val="24"/>
          <w:lang w:val="lt-LT"/>
        </w:rPr>
        <w:t xml:space="preserve"> rajono savivaldybės tarybos (toliau – Savivaldybės taryba) sutikimą atidaryti ar steigti lošimų organizavimo vietą ar tęsti lošimų organizavimo veiklą lošimų organizavimo vietoje (toliau – prašymai) vertina Savivaldybės administracijos </w:t>
      </w:r>
      <w:r w:rsidR="005E5070" w:rsidRPr="008A7427">
        <w:rPr>
          <w:rFonts w:eastAsia="Lucida Sans Unicode"/>
          <w:sz w:val="24"/>
          <w:szCs w:val="24"/>
          <w:lang w:val="lt-LT"/>
        </w:rPr>
        <w:t xml:space="preserve">Turto valdymo ir ūkio skyrius (toliau </w:t>
      </w:r>
      <w:r w:rsidR="00A540F6" w:rsidRPr="008A7427">
        <w:rPr>
          <w:rFonts w:eastAsia="Lucida Sans Unicode"/>
          <w:sz w:val="24"/>
          <w:szCs w:val="24"/>
          <w:lang w:val="lt-LT"/>
        </w:rPr>
        <w:t>–</w:t>
      </w:r>
      <w:r w:rsidR="005E5070" w:rsidRPr="008A7427">
        <w:rPr>
          <w:rFonts w:eastAsia="Lucida Sans Unicode"/>
          <w:sz w:val="24"/>
          <w:szCs w:val="24"/>
          <w:lang w:val="lt-LT"/>
        </w:rPr>
        <w:t xml:space="preserve"> Skyrius)</w:t>
      </w:r>
      <w:r w:rsidRPr="008A7427">
        <w:rPr>
          <w:rFonts w:eastAsia="Lucida Sans Unicode"/>
          <w:sz w:val="24"/>
          <w:szCs w:val="24"/>
          <w:lang w:val="lt-LT"/>
        </w:rPr>
        <w:t xml:space="preserve">. </w:t>
      </w:r>
      <w:r w:rsidR="005E5070" w:rsidRPr="008A7427">
        <w:rPr>
          <w:rFonts w:eastAsia="Lucida Sans Unicode"/>
          <w:sz w:val="24"/>
          <w:szCs w:val="24"/>
          <w:lang w:val="lt-LT"/>
        </w:rPr>
        <w:t>Skyrius</w:t>
      </w:r>
      <w:r w:rsidRPr="008A7427">
        <w:rPr>
          <w:rFonts w:eastAsia="Lucida Sans Unicode"/>
          <w:sz w:val="24"/>
          <w:szCs w:val="24"/>
          <w:lang w:val="lt-LT"/>
        </w:rPr>
        <w:t xml:space="preserve"> prašymus vertina vadovaudamasi</w:t>
      </w:r>
      <w:r w:rsidR="005E5070" w:rsidRPr="008A7427">
        <w:rPr>
          <w:rFonts w:eastAsia="Lucida Sans Unicode"/>
          <w:sz w:val="24"/>
          <w:szCs w:val="24"/>
          <w:lang w:val="lt-LT"/>
        </w:rPr>
        <w:t>s Aprašu.</w:t>
      </w:r>
    </w:p>
    <w:p w14:paraId="328221FA" w14:textId="77777777" w:rsidR="00D3766F" w:rsidRPr="008A7427" w:rsidRDefault="00D3766F" w:rsidP="00A540F6">
      <w:pPr>
        <w:ind w:firstLine="851"/>
        <w:jc w:val="both"/>
        <w:rPr>
          <w:sz w:val="24"/>
          <w:szCs w:val="24"/>
          <w:lang w:val="lt-LT" w:eastAsia="en-US"/>
        </w:rPr>
      </w:pPr>
    </w:p>
    <w:p w14:paraId="328221FB" w14:textId="77777777" w:rsidR="00D3766F" w:rsidRPr="008A7427" w:rsidRDefault="00D3766F" w:rsidP="00A540F6">
      <w:pPr>
        <w:suppressAutoHyphens/>
        <w:jc w:val="center"/>
        <w:rPr>
          <w:b/>
          <w:bCs/>
          <w:sz w:val="24"/>
          <w:szCs w:val="24"/>
          <w:lang w:val="lt-LT" w:eastAsia="zh-CN"/>
        </w:rPr>
      </w:pPr>
      <w:r w:rsidRPr="008A7427">
        <w:rPr>
          <w:b/>
          <w:bCs/>
          <w:sz w:val="24"/>
          <w:szCs w:val="24"/>
          <w:lang w:val="lt-LT" w:eastAsia="zh-CN"/>
        </w:rPr>
        <w:t>II SKYRIUS</w:t>
      </w:r>
    </w:p>
    <w:p w14:paraId="328221FC" w14:textId="77777777" w:rsidR="00D3766F" w:rsidRPr="008A7427" w:rsidRDefault="00D3766F" w:rsidP="00A540F6">
      <w:pPr>
        <w:ind w:firstLine="851"/>
        <w:jc w:val="center"/>
        <w:rPr>
          <w:b/>
          <w:bCs/>
          <w:sz w:val="24"/>
          <w:szCs w:val="24"/>
          <w:lang w:val="lt-LT" w:eastAsia="en-US"/>
        </w:rPr>
      </w:pPr>
      <w:r w:rsidRPr="008A7427">
        <w:rPr>
          <w:b/>
          <w:bCs/>
          <w:sz w:val="24"/>
          <w:szCs w:val="24"/>
          <w:lang w:val="lt-LT" w:eastAsia="en-US"/>
        </w:rPr>
        <w:t>PRAŠYMO PATEIKIMO IR NAGRINĖJIMO TVARKA</w:t>
      </w:r>
    </w:p>
    <w:p w14:paraId="328221FD" w14:textId="77777777" w:rsidR="00D3766F" w:rsidRPr="008A7427" w:rsidRDefault="00D3766F" w:rsidP="00A540F6">
      <w:pPr>
        <w:ind w:firstLine="851"/>
        <w:jc w:val="center"/>
        <w:rPr>
          <w:b/>
          <w:bCs/>
          <w:sz w:val="24"/>
          <w:szCs w:val="24"/>
          <w:lang w:val="lt-LT" w:eastAsia="en-US"/>
        </w:rPr>
      </w:pPr>
    </w:p>
    <w:p w14:paraId="328221FE" w14:textId="77777777" w:rsidR="00D3766F" w:rsidRPr="008A7427" w:rsidRDefault="00D3766F" w:rsidP="00A540F6">
      <w:pPr>
        <w:ind w:firstLine="851"/>
        <w:jc w:val="both"/>
        <w:rPr>
          <w:sz w:val="24"/>
          <w:szCs w:val="24"/>
          <w:lang w:val="lt-LT" w:eastAsia="en-US"/>
        </w:rPr>
      </w:pPr>
      <w:r w:rsidRPr="008A7427">
        <w:rPr>
          <w:sz w:val="24"/>
          <w:szCs w:val="24"/>
          <w:lang w:val="lt-LT" w:eastAsia="en-US"/>
        </w:rPr>
        <w:t>5. Bendrovė, norinti Savivaldybės teritorijoje atidaryti ar steigti lošimų organizavimo vietą ar tęsti lošimų organizavimo veiklą Savivaldybės teritorijoje esančioje lošimų organizavimo vietoje, Savivaldybės administracijai pateikia prašymą (2 priedas), kuriame nurodomas bendrovės pavadinimas, kodas, buveinės adresas, telefono numeris ir elektroninio pašto adresas, lošimų organizavimo vietos adresas, numatomų organizuoti ar organizuojamų lošimų rūšys, licencijos organizuoti lošimus išdavimo data ir numeris (jeigu leidimas bus išduodamas licenciją turinčiai bendrovei), leidimo išdavimo data ir numeris (jei siekiama pratęsti leidimo galiojimo terminą), patvirtinimas, kad lošimų organizavimo vieta atitinka Lietuvos Respublikos azartinių lošimų įstatymo 10 straipsnio 2 dalies nuostatas, bendrovės vadovo arba jo įgalioto asmens, užpildžiusio ir pasirašiusio prašymą, pareigos, vardas ir pavardė. Prašymas turi būti užpildytas kompiuteriu, lietuvių kalba. Jei prie prašymo pridedami dokumentai yra parengti užsienio kalba, reikalinga pateikti jų vertimą į lietuvių kalbą.</w:t>
      </w:r>
    </w:p>
    <w:p w14:paraId="328221FF" w14:textId="77777777" w:rsidR="00D3766F" w:rsidRPr="008A7427" w:rsidRDefault="005E5070" w:rsidP="00A540F6">
      <w:pPr>
        <w:ind w:firstLine="851"/>
        <w:jc w:val="both"/>
        <w:rPr>
          <w:sz w:val="24"/>
          <w:szCs w:val="24"/>
          <w:lang w:val="lt-LT" w:eastAsia="en-US"/>
        </w:rPr>
      </w:pPr>
      <w:r w:rsidRPr="008A7427">
        <w:rPr>
          <w:sz w:val="24"/>
          <w:szCs w:val="24"/>
          <w:lang w:val="lt-LT" w:eastAsia="en-US"/>
        </w:rPr>
        <w:t>6</w:t>
      </w:r>
      <w:r w:rsidR="00D3766F" w:rsidRPr="008A7427">
        <w:rPr>
          <w:sz w:val="24"/>
          <w:szCs w:val="24"/>
          <w:lang w:val="lt-LT" w:eastAsia="en-US"/>
        </w:rPr>
        <w:t>. Kartu su prašymu pateikiami šie dokumentai:</w:t>
      </w:r>
    </w:p>
    <w:p w14:paraId="32822200" w14:textId="77777777" w:rsidR="00D3766F" w:rsidRPr="008A7427" w:rsidRDefault="005E5070" w:rsidP="00A540F6">
      <w:pPr>
        <w:ind w:firstLine="851"/>
        <w:jc w:val="both"/>
        <w:rPr>
          <w:sz w:val="24"/>
          <w:szCs w:val="24"/>
          <w:lang w:val="lt-LT" w:eastAsia="en-US"/>
        </w:rPr>
      </w:pPr>
      <w:r w:rsidRPr="008A7427">
        <w:rPr>
          <w:sz w:val="24"/>
          <w:szCs w:val="24"/>
          <w:lang w:val="lt-LT" w:eastAsia="en-US"/>
        </w:rPr>
        <w:t>6</w:t>
      </w:r>
      <w:r w:rsidR="00D3766F" w:rsidRPr="008A7427">
        <w:rPr>
          <w:sz w:val="24"/>
          <w:szCs w:val="24"/>
          <w:lang w:val="lt-LT" w:eastAsia="en-US"/>
        </w:rPr>
        <w:t xml:space="preserve">.1. </w:t>
      </w:r>
      <w:r w:rsidR="00D3766F" w:rsidRPr="008A7427">
        <w:rPr>
          <w:sz w:val="24"/>
          <w:szCs w:val="24"/>
          <w:shd w:val="clear" w:color="auto" w:fill="FFFFFF"/>
          <w:lang w:val="lt-LT" w:eastAsia="en-US"/>
        </w:rPr>
        <w:t> įgaliojimas, jeigu bendrovės vardu prašymą ir dokumentus pasirašo ir pateikia įgaliotas asmuo;</w:t>
      </w:r>
    </w:p>
    <w:p w14:paraId="32822201" w14:textId="77777777" w:rsidR="00D3766F" w:rsidRPr="008A7427" w:rsidRDefault="005E5070" w:rsidP="00A540F6">
      <w:pPr>
        <w:ind w:firstLine="851"/>
        <w:jc w:val="both"/>
        <w:rPr>
          <w:sz w:val="24"/>
          <w:szCs w:val="24"/>
          <w:lang w:val="lt-LT" w:eastAsia="en-US"/>
        </w:rPr>
      </w:pPr>
      <w:r w:rsidRPr="008A7427">
        <w:rPr>
          <w:sz w:val="24"/>
          <w:szCs w:val="24"/>
          <w:lang w:val="lt-LT" w:eastAsia="en-US"/>
        </w:rPr>
        <w:t>6</w:t>
      </w:r>
      <w:r w:rsidR="00D3766F" w:rsidRPr="008A7427">
        <w:rPr>
          <w:sz w:val="24"/>
          <w:szCs w:val="24"/>
          <w:lang w:val="lt-LT" w:eastAsia="en-US"/>
        </w:rPr>
        <w:t>.2. valstybės narės, kurioje užsienio bendrovė yra įsteigta, institucijos, suteikusios teisę užsienio bendrovei vykdyti lošimų veiklą toje valstybėje narėje, rašytinis patvirtinimas arba institucijos išduotas leidimas, patvirtinantis, kad užsienio bendrovė turi teisę vykdyti lošimų veiklą toje valstybėje narėje, jeigu prašymą pateikia užsienio bendrovės filialas, turintis buveinę Lietuvos Respublikoje ir atliekantis visas juridinio asmens funkcijas ar dalį jų;</w:t>
      </w:r>
    </w:p>
    <w:p w14:paraId="32822202" w14:textId="77777777" w:rsidR="00D3766F" w:rsidRPr="008A7427" w:rsidRDefault="005E5070" w:rsidP="00A540F6">
      <w:pPr>
        <w:ind w:firstLine="851"/>
        <w:jc w:val="both"/>
        <w:rPr>
          <w:sz w:val="24"/>
          <w:szCs w:val="24"/>
          <w:lang w:val="lt-LT" w:eastAsia="en-US"/>
        </w:rPr>
      </w:pPr>
      <w:r w:rsidRPr="008A7427">
        <w:rPr>
          <w:sz w:val="24"/>
          <w:szCs w:val="24"/>
          <w:lang w:val="lt-LT" w:eastAsia="en-US"/>
        </w:rPr>
        <w:lastRenderedPageBreak/>
        <w:t>6</w:t>
      </w:r>
      <w:r w:rsidR="00D3766F" w:rsidRPr="008A7427">
        <w:rPr>
          <w:sz w:val="24"/>
          <w:szCs w:val="24"/>
          <w:lang w:val="lt-LT" w:eastAsia="en-US"/>
        </w:rPr>
        <w:t>.3. gyvenamojo namo gyvenamosios paskirties patalpų savininkų daugumos rašytiniai sutikimai (3 priedas) atidaryti ar steigti lošimų organizavimo vietą (a</w:t>
      </w:r>
      <w:r w:rsidR="00D3766F" w:rsidRPr="008A7427">
        <w:rPr>
          <w:sz w:val="24"/>
          <w:szCs w:val="24"/>
          <w:shd w:val="clear" w:color="auto" w:fill="FFFFFF"/>
          <w:lang w:val="lt-LT" w:eastAsia="en-US"/>
        </w:rPr>
        <w:t xml:space="preserve">utomatų ar </w:t>
      </w:r>
      <w:proofErr w:type="spellStart"/>
      <w:r w:rsidR="00D3766F" w:rsidRPr="008A7427">
        <w:rPr>
          <w:sz w:val="24"/>
          <w:szCs w:val="24"/>
          <w:shd w:val="clear" w:color="auto" w:fill="FFFFFF"/>
          <w:lang w:val="lt-LT" w:eastAsia="en-US"/>
        </w:rPr>
        <w:t>bingo</w:t>
      </w:r>
      <w:proofErr w:type="spellEnd"/>
      <w:r w:rsidR="00D3766F" w:rsidRPr="008A7427">
        <w:rPr>
          <w:sz w:val="24"/>
          <w:szCs w:val="24"/>
          <w:shd w:val="clear" w:color="auto" w:fill="FFFFFF"/>
          <w:lang w:val="lt-LT" w:eastAsia="en-US"/>
        </w:rPr>
        <w:t xml:space="preserve"> saloną, lošimo namus (kazino), lažybų ir totalizatoriaus punktą, įskaitant žirgų totalizatoriaus punktą)</w:t>
      </w:r>
      <w:r w:rsidR="00D3766F" w:rsidRPr="008A7427">
        <w:rPr>
          <w:sz w:val="24"/>
          <w:szCs w:val="24"/>
          <w:lang w:val="lt-LT" w:eastAsia="en-US"/>
        </w:rPr>
        <w:t>, jeigu lošimų organizavimo vietą ketinama atidaryti ar steigti pirmajame gyvenamojo namo aukšte, kuriame esančios negyvenamosios patalpos pagal namo projektą ir eksploataciją yra pritaikytos kitai veiklai ir turi pagrindinį įėjimą iš gatvės pusės, nesutampantį su įėjimu į namo laiptinę. Jeigu patalpa nuosavybės teise priklauso keliems savininkams, jiems jų susitarimu teisės aktų nustatyta tvarka  atstovauja vienas asmuo.</w:t>
      </w:r>
    </w:p>
    <w:p w14:paraId="32822203" w14:textId="77777777" w:rsidR="00D3766F" w:rsidRPr="008A7427" w:rsidRDefault="005E5070" w:rsidP="00A540F6">
      <w:pPr>
        <w:ind w:firstLine="851"/>
        <w:jc w:val="both"/>
        <w:rPr>
          <w:sz w:val="24"/>
          <w:szCs w:val="24"/>
          <w:lang w:val="lt-LT" w:eastAsia="en-US"/>
        </w:rPr>
      </w:pPr>
      <w:r w:rsidRPr="008A7427">
        <w:rPr>
          <w:sz w:val="24"/>
          <w:szCs w:val="24"/>
          <w:lang w:val="lt-LT" w:eastAsia="en-US"/>
        </w:rPr>
        <w:t>6</w:t>
      </w:r>
      <w:r w:rsidR="00D3766F" w:rsidRPr="008A7427">
        <w:rPr>
          <w:sz w:val="24"/>
          <w:szCs w:val="24"/>
          <w:lang w:val="lt-LT" w:eastAsia="en-US"/>
        </w:rPr>
        <w:t>.4. informacij</w:t>
      </w:r>
      <w:r w:rsidRPr="008A7427">
        <w:rPr>
          <w:sz w:val="24"/>
          <w:szCs w:val="24"/>
          <w:lang w:val="lt-LT" w:eastAsia="en-US"/>
        </w:rPr>
        <w:t>ą</w:t>
      </w:r>
      <w:r w:rsidR="00D3766F" w:rsidRPr="008A7427">
        <w:rPr>
          <w:sz w:val="24"/>
          <w:szCs w:val="24"/>
          <w:lang w:val="lt-LT" w:eastAsia="en-US"/>
        </w:rPr>
        <w:t xml:space="preserve"> apie lošimų organizavimo vietą: </w:t>
      </w:r>
      <w:r w:rsidR="00D3766F" w:rsidRPr="008A7427">
        <w:rPr>
          <w:spacing w:val="-4"/>
          <w:sz w:val="24"/>
          <w:szCs w:val="24"/>
          <w:lang w:val="lt-LT" w:eastAsia="en-US"/>
        </w:rPr>
        <w:t>patalpų plan</w:t>
      </w:r>
      <w:r w:rsidRPr="008A7427">
        <w:rPr>
          <w:spacing w:val="-4"/>
          <w:sz w:val="24"/>
          <w:szCs w:val="24"/>
          <w:lang w:val="lt-LT" w:eastAsia="en-US"/>
        </w:rPr>
        <w:t>ą</w:t>
      </w:r>
      <w:r w:rsidR="00D3766F" w:rsidRPr="008A7427">
        <w:rPr>
          <w:spacing w:val="-4"/>
          <w:sz w:val="24"/>
          <w:szCs w:val="24"/>
          <w:lang w:val="lt-LT" w:eastAsia="en-US"/>
        </w:rPr>
        <w:t>, sudarytas pagal kadastrinių matavimų duomenis ir atitinkantis faktinį patalpų išdėstymą, patvirtinant</w:t>
      </w:r>
      <w:r w:rsidRPr="008A7427">
        <w:rPr>
          <w:spacing w:val="-4"/>
          <w:sz w:val="24"/>
          <w:szCs w:val="24"/>
          <w:lang w:val="lt-LT" w:eastAsia="en-US"/>
        </w:rPr>
        <w:t>į</w:t>
      </w:r>
      <w:r w:rsidR="00D3766F" w:rsidRPr="008A7427">
        <w:rPr>
          <w:spacing w:val="-4"/>
          <w:sz w:val="24"/>
          <w:szCs w:val="24"/>
          <w:lang w:val="lt-LT" w:eastAsia="en-US"/>
        </w:rPr>
        <w:t xml:space="preserve">, kad patalpa yra izoliuota, ir </w:t>
      </w:r>
      <w:r w:rsidR="00D3766F" w:rsidRPr="008A7427">
        <w:rPr>
          <w:sz w:val="24"/>
          <w:szCs w:val="24"/>
          <w:lang w:val="lt-LT" w:eastAsia="en-US"/>
        </w:rPr>
        <w:t xml:space="preserve">dokumentai, patvirtinantys nuosavybės teisę į patalpas, kuriose numatoma organizuoti lošimus, arba šių patalpų nuomos ar </w:t>
      </w:r>
      <w:r w:rsidRPr="008A7427">
        <w:rPr>
          <w:sz w:val="24"/>
          <w:szCs w:val="24"/>
          <w:lang w:val="lt-LT" w:eastAsia="en-US"/>
        </w:rPr>
        <w:t>kitos</w:t>
      </w:r>
      <w:r w:rsidR="00D3766F" w:rsidRPr="008A7427">
        <w:rPr>
          <w:sz w:val="24"/>
          <w:szCs w:val="24"/>
          <w:lang w:val="lt-LT" w:eastAsia="en-US"/>
        </w:rPr>
        <w:t xml:space="preserve"> (pirkimo – pardavimo, subnuomos, išperkamosios nuomos, dovanojimo)</w:t>
      </w:r>
      <w:r w:rsidRPr="008A7427">
        <w:rPr>
          <w:sz w:val="24"/>
          <w:szCs w:val="24"/>
          <w:lang w:val="lt-LT" w:eastAsia="en-US"/>
        </w:rPr>
        <w:t xml:space="preserve"> sutarties kopiją</w:t>
      </w:r>
      <w:r w:rsidR="00D3766F" w:rsidRPr="008A7427">
        <w:rPr>
          <w:sz w:val="24"/>
          <w:szCs w:val="24"/>
          <w:lang w:val="lt-LT" w:eastAsia="en-US"/>
        </w:rPr>
        <w:t xml:space="preserve">. Kai pateikiama subnuomos sutartis, turi būti pateikiama ir patalpų nuomos sutartis, sudaryta tarp subnuomotojo ir patalpų savininko, arba raštiškas patalpų savininko sutikimas </w:t>
      </w:r>
      <w:proofErr w:type="spellStart"/>
      <w:r w:rsidR="00D3766F" w:rsidRPr="008A7427">
        <w:rPr>
          <w:sz w:val="24"/>
          <w:szCs w:val="24"/>
          <w:lang w:val="lt-LT" w:eastAsia="en-US"/>
        </w:rPr>
        <w:t>subnuomoti</w:t>
      </w:r>
      <w:proofErr w:type="spellEnd"/>
      <w:r w:rsidR="00D3766F" w:rsidRPr="008A7427">
        <w:rPr>
          <w:sz w:val="24"/>
          <w:szCs w:val="24"/>
          <w:lang w:val="lt-LT" w:eastAsia="en-US"/>
        </w:rPr>
        <w:t xml:space="preserve"> patalpas.</w:t>
      </w:r>
    </w:p>
    <w:p w14:paraId="32822204" w14:textId="77777777" w:rsidR="00D3766F" w:rsidRPr="008A7427" w:rsidRDefault="005E5070" w:rsidP="00A540F6">
      <w:pPr>
        <w:ind w:firstLine="851"/>
        <w:jc w:val="both"/>
        <w:rPr>
          <w:strike/>
          <w:sz w:val="24"/>
          <w:szCs w:val="24"/>
          <w:shd w:val="clear" w:color="auto" w:fill="FFFFFF"/>
          <w:lang w:val="lt-LT" w:eastAsia="en-US"/>
        </w:rPr>
      </w:pPr>
      <w:r w:rsidRPr="008A7427">
        <w:rPr>
          <w:sz w:val="24"/>
          <w:szCs w:val="24"/>
          <w:lang w:val="lt-LT" w:eastAsia="en-US"/>
        </w:rPr>
        <w:t>7</w:t>
      </w:r>
      <w:r w:rsidR="00D3766F" w:rsidRPr="008A7427">
        <w:rPr>
          <w:sz w:val="24"/>
          <w:szCs w:val="24"/>
          <w:lang w:val="lt-LT" w:eastAsia="en-US"/>
        </w:rPr>
        <w:t xml:space="preserve">. </w:t>
      </w:r>
      <w:r w:rsidRPr="008A7427">
        <w:rPr>
          <w:sz w:val="24"/>
          <w:szCs w:val="24"/>
          <w:lang w:val="lt-LT" w:eastAsia="en-US"/>
        </w:rPr>
        <w:t>Bendrovių prašymai nagrinėjami</w:t>
      </w:r>
      <w:r w:rsidR="00D3766F" w:rsidRPr="008A7427">
        <w:rPr>
          <w:sz w:val="24"/>
          <w:szCs w:val="24"/>
          <w:shd w:val="clear" w:color="auto" w:fill="FFFFFF"/>
          <w:lang w:val="lt-LT" w:eastAsia="en-US"/>
        </w:rPr>
        <w:t xml:space="preserve"> Lietuvos Respublikos viešojo administravimo įstatyme</w:t>
      </w:r>
      <w:r w:rsidRPr="008A7427">
        <w:rPr>
          <w:sz w:val="24"/>
          <w:szCs w:val="24"/>
          <w:shd w:val="clear" w:color="auto" w:fill="FFFFFF"/>
          <w:lang w:val="lt-LT" w:eastAsia="en-US"/>
        </w:rPr>
        <w:t xml:space="preserve"> nustatyta tvarka</w:t>
      </w:r>
      <w:r w:rsidR="00D3766F" w:rsidRPr="008A7427">
        <w:rPr>
          <w:sz w:val="24"/>
          <w:szCs w:val="24"/>
          <w:shd w:val="clear" w:color="auto" w:fill="FFFFFF"/>
          <w:lang w:val="lt-LT" w:eastAsia="en-US"/>
        </w:rPr>
        <w:t>.</w:t>
      </w:r>
    </w:p>
    <w:p w14:paraId="32822205" w14:textId="77777777" w:rsidR="00D3766F" w:rsidRPr="008A7427" w:rsidRDefault="005E5070" w:rsidP="00A540F6">
      <w:pPr>
        <w:ind w:firstLine="851"/>
        <w:jc w:val="both"/>
        <w:rPr>
          <w:sz w:val="24"/>
          <w:szCs w:val="24"/>
          <w:lang w:val="lt-LT" w:eastAsia="en-US"/>
        </w:rPr>
      </w:pPr>
      <w:r w:rsidRPr="008A7427">
        <w:rPr>
          <w:sz w:val="24"/>
          <w:szCs w:val="24"/>
          <w:shd w:val="clear" w:color="auto" w:fill="FFFFFF"/>
          <w:lang w:val="lt-LT" w:eastAsia="en-US"/>
        </w:rPr>
        <w:t>8</w:t>
      </w:r>
      <w:r w:rsidR="00D3766F" w:rsidRPr="008A7427">
        <w:rPr>
          <w:sz w:val="24"/>
          <w:szCs w:val="24"/>
          <w:shd w:val="clear" w:color="auto" w:fill="FFFFFF"/>
          <w:lang w:val="lt-LT" w:eastAsia="en-US"/>
        </w:rPr>
        <w:t>. Savivaldybės taryba sprendimų projektus dėl sutikimo svarsto ir sprendimus priima Savivaldybės tarybos veiklos reglamente nustatyta tvarka ir terminais.</w:t>
      </w:r>
    </w:p>
    <w:p w14:paraId="32822206" w14:textId="77777777" w:rsidR="00D3766F" w:rsidRPr="008A7427" w:rsidRDefault="00D3766F" w:rsidP="00A540F6">
      <w:pPr>
        <w:ind w:firstLine="851"/>
        <w:jc w:val="both"/>
        <w:rPr>
          <w:sz w:val="24"/>
          <w:szCs w:val="24"/>
          <w:shd w:val="clear" w:color="auto" w:fill="FFFFFF"/>
          <w:lang w:val="lt-LT" w:eastAsia="en-US"/>
        </w:rPr>
      </w:pPr>
    </w:p>
    <w:p w14:paraId="32822207" w14:textId="77777777" w:rsidR="00D3766F" w:rsidRPr="008A7427" w:rsidRDefault="00D3766F" w:rsidP="00A540F6">
      <w:pPr>
        <w:ind w:firstLine="851"/>
        <w:jc w:val="center"/>
        <w:rPr>
          <w:b/>
          <w:bCs/>
          <w:sz w:val="24"/>
          <w:szCs w:val="24"/>
          <w:shd w:val="clear" w:color="auto" w:fill="FFFFFF"/>
          <w:lang w:val="lt-LT" w:eastAsia="en-US"/>
        </w:rPr>
      </w:pPr>
      <w:r w:rsidRPr="008A7427">
        <w:rPr>
          <w:b/>
          <w:bCs/>
          <w:sz w:val="24"/>
          <w:szCs w:val="24"/>
          <w:shd w:val="clear" w:color="auto" w:fill="FFFFFF"/>
          <w:lang w:val="lt-LT" w:eastAsia="en-US"/>
        </w:rPr>
        <w:t>III SKYRIUS</w:t>
      </w:r>
    </w:p>
    <w:p w14:paraId="32822208" w14:textId="77777777" w:rsidR="00D3766F" w:rsidRPr="008A7427" w:rsidRDefault="00D3766F" w:rsidP="00A540F6">
      <w:pPr>
        <w:ind w:firstLine="913"/>
        <w:jc w:val="center"/>
        <w:rPr>
          <w:b/>
          <w:bCs/>
          <w:sz w:val="24"/>
          <w:szCs w:val="24"/>
          <w:lang w:val="lt-LT" w:eastAsia="en-US"/>
        </w:rPr>
      </w:pPr>
      <w:r w:rsidRPr="008A7427">
        <w:rPr>
          <w:b/>
          <w:bCs/>
          <w:sz w:val="24"/>
          <w:szCs w:val="24"/>
          <w:lang w:val="lt-LT" w:eastAsia="en-US"/>
        </w:rPr>
        <w:t xml:space="preserve">KRITERIJŲ TAIKYMO IR VERTINIMO SISTEMA </w:t>
      </w:r>
    </w:p>
    <w:p w14:paraId="32822209" w14:textId="77777777" w:rsidR="00D3766F" w:rsidRPr="008A7427" w:rsidRDefault="00D3766F" w:rsidP="00A540F6">
      <w:pPr>
        <w:ind w:firstLine="851"/>
        <w:jc w:val="center"/>
        <w:rPr>
          <w:b/>
          <w:bCs/>
          <w:sz w:val="24"/>
          <w:szCs w:val="24"/>
          <w:lang w:val="lt-LT" w:eastAsia="en-US"/>
        </w:rPr>
      </w:pPr>
    </w:p>
    <w:p w14:paraId="3282220A" w14:textId="77777777" w:rsidR="00D3766F" w:rsidRPr="008A7427" w:rsidRDefault="005E5070" w:rsidP="00A540F6">
      <w:pPr>
        <w:ind w:firstLine="851"/>
        <w:jc w:val="both"/>
        <w:rPr>
          <w:sz w:val="24"/>
          <w:szCs w:val="24"/>
          <w:lang w:val="lt-LT" w:eastAsia="en-US"/>
        </w:rPr>
      </w:pPr>
      <w:r w:rsidRPr="008A7427">
        <w:rPr>
          <w:sz w:val="24"/>
          <w:szCs w:val="24"/>
          <w:lang w:val="lt-LT" w:eastAsia="en-US"/>
        </w:rPr>
        <w:t>9</w:t>
      </w:r>
      <w:r w:rsidR="00D3766F" w:rsidRPr="008A7427">
        <w:rPr>
          <w:sz w:val="24"/>
          <w:szCs w:val="24"/>
          <w:lang w:val="lt-LT" w:eastAsia="en-US"/>
        </w:rPr>
        <w:t xml:space="preserve">. Nustatomi šie kriterijai </w:t>
      </w:r>
      <w:r w:rsidRPr="008A7427">
        <w:rPr>
          <w:sz w:val="24"/>
          <w:szCs w:val="24"/>
          <w:lang w:val="lt-LT" w:eastAsia="en-US"/>
        </w:rPr>
        <w:t>Skyriuje</w:t>
      </w:r>
      <w:r w:rsidR="00D3766F" w:rsidRPr="008A7427">
        <w:rPr>
          <w:sz w:val="24"/>
          <w:szCs w:val="24"/>
          <w:lang w:val="lt-LT" w:eastAsia="en-US"/>
        </w:rPr>
        <w:t xml:space="preserve"> nagrinėjant bendrovės prašymą, kai ketinama naujai atidaryti ar steigti lošimų organizavimo vietą:</w:t>
      </w:r>
    </w:p>
    <w:p w14:paraId="3282220B" w14:textId="77777777" w:rsidR="00D3766F" w:rsidRPr="008A7427" w:rsidRDefault="00B44558" w:rsidP="00A540F6">
      <w:pPr>
        <w:ind w:firstLine="851"/>
        <w:jc w:val="both"/>
        <w:rPr>
          <w:sz w:val="24"/>
          <w:szCs w:val="24"/>
          <w:lang w:val="lt-LT" w:eastAsia="en-US"/>
        </w:rPr>
      </w:pPr>
      <w:r w:rsidRPr="008A7427">
        <w:rPr>
          <w:sz w:val="24"/>
          <w:szCs w:val="24"/>
          <w:lang w:val="lt-LT" w:eastAsia="en-US"/>
        </w:rPr>
        <w:t>9</w:t>
      </w:r>
      <w:r w:rsidR="00D3766F" w:rsidRPr="008A7427">
        <w:rPr>
          <w:sz w:val="24"/>
          <w:szCs w:val="24"/>
          <w:lang w:val="lt-LT" w:eastAsia="en-US"/>
        </w:rPr>
        <w:t>.1. gyvenamųjų patalpų savininkų daugumos sutikimai (3 priedas). Privalomi gyvenamojo namo gyvenamosios paskirties patalpų savininkų paprastosios daugumos rašytiniai sutikimai atidaryti ar steigti lošimų organizavimo vietą (a</w:t>
      </w:r>
      <w:r w:rsidR="00D3766F" w:rsidRPr="008A7427">
        <w:rPr>
          <w:sz w:val="24"/>
          <w:szCs w:val="24"/>
          <w:shd w:val="clear" w:color="auto" w:fill="FFFFFF"/>
          <w:lang w:val="lt-LT" w:eastAsia="en-US"/>
        </w:rPr>
        <w:t xml:space="preserve">utomatų ar </w:t>
      </w:r>
      <w:proofErr w:type="spellStart"/>
      <w:r w:rsidR="00D3766F" w:rsidRPr="008A7427">
        <w:rPr>
          <w:sz w:val="24"/>
          <w:szCs w:val="24"/>
          <w:shd w:val="clear" w:color="auto" w:fill="FFFFFF"/>
          <w:lang w:val="lt-LT" w:eastAsia="en-US"/>
        </w:rPr>
        <w:t>bingo</w:t>
      </w:r>
      <w:proofErr w:type="spellEnd"/>
      <w:r w:rsidR="00D3766F" w:rsidRPr="008A7427">
        <w:rPr>
          <w:sz w:val="24"/>
          <w:szCs w:val="24"/>
          <w:shd w:val="clear" w:color="auto" w:fill="FFFFFF"/>
          <w:lang w:val="lt-LT" w:eastAsia="en-US"/>
        </w:rPr>
        <w:t xml:space="preserve"> saloną, lošimo namus (kazino), lažybų ir totalizatoriaus punktą, įskaitant žirgų totalizatoriaus punktą)</w:t>
      </w:r>
      <w:r w:rsidR="00D3766F" w:rsidRPr="008A7427">
        <w:rPr>
          <w:sz w:val="24"/>
          <w:szCs w:val="24"/>
          <w:lang w:val="lt-LT" w:eastAsia="en-US"/>
        </w:rPr>
        <w:t>, jeigu lošimų organizavimo vietą ketinama atidaryti ar steigti pirmajame gyvenamojo namo aukšte, kuriame esančios negyvenamosios patalpos pagal namo projektą ir eksploataciją yra pritaikytos kitai veiklai ir turi pagrindinį įėjimą iš gatvės pusės, nesutampantį su įėjimu į namo laiptinę;</w:t>
      </w:r>
    </w:p>
    <w:p w14:paraId="3282220C" w14:textId="77777777" w:rsidR="005E5070" w:rsidRPr="008A7427" w:rsidRDefault="00B44558" w:rsidP="00A540F6">
      <w:pPr>
        <w:ind w:firstLine="851"/>
        <w:jc w:val="both"/>
        <w:rPr>
          <w:sz w:val="24"/>
          <w:szCs w:val="24"/>
          <w:lang w:val="lt-LT" w:eastAsia="en-US"/>
        </w:rPr>
      </w:pPr>
      <w:r w:rsidRPr="008A7427">
        <w:rPr>
          <w:sz w:val="24"/>
          <w:szCs w:val="24"/>
          <w:lang w:val="lt-LT" w:eastAsia="en-US"/>
        </w:rPr>
        <w:t>9</w:t>
      </w:r>
      <w:r w:rsidR="000E1260" w:rsidRPr="008A7427">
        <w:rPr>
          <w:sz w:val="24"/>
          <w:szCs w:val="24"/>
          <w:lang w:val="lt-LT" w:eastAsia="en-US"/>
        </w:rPr>
        <w:t>.2. atstumas iki daugiabučio</w:t>
      </w:r>
      <w:r w:rsidR="005E5070" w:rsidRPr="008A7427">
        <w:rPr>
          <w:sz w:val="24"/>
          <w:szCs w:val="24"/>
          <w:lang w:val="lt-LT" w:eastAsia="en-US"/>
        </w:rPr>
        <w:t xml:space="preserve"> gyvenam</w:t>
      </w:r>
      <w:r w:rsidR="000E1260" w:rsidRPr="008A7427">
        <w:rPr>
          <w:sz w:val="24"/>
          <w:szCs w:val="24"/>
          <w:lang w:val="lt-LT" w:eastAsia="en-US"/>
        </w:rPr>
        <w:t>ojo</w:t>
      </w:r>
      <w:r w:rsidR="005E5070" w:rsidRPr="008A7427">
        <w:rPr>
          <w:sz w:val="24"/>
          <w:szCs w:val="24"/>
          <w:lang w:val="lt-LT" w:eastAsia="en-US"/>
        </w:rPr>
        <w:t xml:space="preserve"> nam</w:t>
      </w:r>
      <w:r w:rsidR="000E1260" w:rsidRPr="008A7427">
        <w:rPr>
          <w:sz w:val="24"/>
          <w:szCs w:val="24"/>
          <w:lang w:val="lt-LT" w:eastAsia="en-US"/>
        </w:rPr>
        <w:t>o</w:t>
      </w:r>
      <w:r w:rsidR="005E5070" w:rsidRPr="008A7427">
        <w:rPr>
          <w:sz w:val="24"/>
          <w:szCs w:val="24"/>
          <w:lang w:val="lt-LT" w:eastAsia="en-US"/>
        </w:rPr>
        <w:t>. Nustatomas ne mažesnis nei</w:t>
      </w:r>
      <w:r w:rsidR="0001485A" w:rsidRPr="008A7427">
        <w:rPr>
          <w:sz w:val="24"/>
          <w:szCs w:val="24"/>
          <w:lang w:val="lt-LT" w:eastAsia="en-US"/>
        </w:rPr>
        <w:t xml:space="preserve"> 50 m</w:t>
      </w:r>
      <w:r w:rsidR="005E5070" w:rsidRPr="008A7427">
        <w:rPr>
          <w:sz w:val="24"/>
          <w:szCs w:val="24"/>
          <w:lang w:val="lt-LT" w:eastAsia="en-US"/>
        </w:rPr>
        <w:t xml:space="preserve"> atstumas nuo </w:t>
      </w:r>
      <w:r w:rsidRPr="008A7427">
        <w:rPr>
          <w:sz w:val="24"/>
          <w:szCs w:val="24"/>
          <w:lang w:val="lt-LT" w:eastAsia="en-US"/>
        </w:rPr>
        <w:t>daugiabučio gyvenamojo namo</w:t>
      </w:r>
      <w:r w:rsidR="005E5070" w:rsidRPr="008A7427">
        <w:rPr>
          <w:sz w:val="24"/>
          <w:szCs w:val="24"/>
          <w:lang w:val="lt-LT" w:eastAsia="en-US"/>
        </w:rPr>
        <w:t xml:space="preserve"> išorinės pastato sienos (matuojant nuo artimiausio pastato kampo) iki lošimų organizavimo vietos išorinės pastato sienos (matuojant tiesia trajektorija iki artimiausio pastato kampo). Atstumas matuojamas pasitelkiant gatvių ar kitokius planus (pvz., </w:t>
      </w:r>
      <w:proofErr w:type="spellStart"/>
      <w:r w:rsidR="005E5070" w:rsidRPr="008A7427">
        <w:rPr>
          <w:sz w:val="24"/>
          <w:szCs w:val="24"/>
          <w:u w:val="single"/>
          <w:lang w:val="lt-LT" w:eastAsia="en-US"/>
        </w:rPr>
        <w:t>www.regia.lt</w:t>
      </w:r>
      <w:proofErr w:type="spellEnd"/>
      <w:r w:rsidR="005E5070" w:rsidRPr="008A7427">
        <w:rPr>
          <w:sz w:val="24"/>
          <w:szCs w:val="24"/>
          <w:lang w:val="lt-LT" w:eastAsia="en-US"/>
        </w:rPr>
        <w:t>);</w:t>
      </w:r>
    </w:p>
    <w:p w14:paraId="3282220D" w14:textId="77777777" w:rsidR="00D3766F" w:rsidRPr="008A7427" w:rsidRDefault="00B44558" w:rsidP="00A540F6">
      <w:pPr>
        <w:ind w:firstLine="851"/>
        <w:jc w:val="both"/>
        <w:rPr>
          <w:sz w:val="24"/>
          <w:szCs w:val="24"/>
          <w:lang w:val="lt-LT" w:eastAsia="en-US"/>
        </w:rPr>
      </w:pPr>
      <w:r w:rsidRPr="008A7427">
        <w:rPr>
          <w:sz w:val="24"/>
          <w:szCs w:val="24"/>
          <w:lang w:val="lt-LT" w:eastAsia="en-US"/>
        </w:rPr>
        <w:t>9</w:t>
      </w:r>
      <w:r w:rsidR="00D3766F" w:rsidRPr="008A7427">
        <w:rPr>
          <w:sz w:val="24"/>
          <w:szCs w:val="24"/>
          <w:lang w:val="lt-LT" w:eastAsia="en-US"/>
        </w:rPr>
        <w:t>.</w:t>
      </w:r>
      <w:r w:rsidR="0001485A" w:rsidRPr="008A7427">
        <w:rPr>
          <w:sz w:val="24"/>
          <w:szCs w:val="24"/>
          <w:lang w:val="lt-LT" w:eastAsia="en-US"/>
        </w:rPr>
        <w:t>3</w:t>
      </w:r>
      <w:r w:rsidR="00D3766F" w:rsidRPr="008A7427">
        <w:rPr>
          <w:sz w:val="24"/>
          <w:szCs w:val="24"/>
          <w:lang w:val="lt-LT" w:eastAsia="en-US"/>
        </w:rPr>
        <w:t xml:space="preserve">. atstumas iki švietimo įstaigos. Nustatomas ne mažesnis nei 200 m atstumas nuo švietimo įstaigos išorinės pastato sienos (matuojant nuo artimiausio pastato kampo) iki lošimų organizavimo vietos išorinės pastato sienos (matuojant tiesia trajektorija iki artimiausio pastato kampo). Atstumas matuojamas pasitelkiant gatvių ar kitokius planus (pvz., </w:t>
      </w:r>
      <w:proofErr w:type="spellStart"/>
      <w:r w:rsidR="00D3766F" w:rsidRPr="008A7427">
        <w:rPr>
          <w:sz w:val="24"/>
          <w:szCs w:val="24"/>
          <w:u w:val="single"/>
          <w:lang w:val="lt-LT" w:eastAsia="en-US"/>
        </w:rPr>
        <w:t>www.regia.lt</w:t>
      </w:r>
      <w:proofErr w:type="spellEnd"/>
      <w:r w:rsidR="00D3766F" w:rsidRPr="008A7427">
        <w:rPr>
          <w:sz w:val="24"/>
          <w:szCs w:val="24"/>
          <w:lang w:val="lt-LT" w:eastAsia="en-US"/>
        </w:rPr>
        <w:t>);</w:t>
      </w:r>
    </w:p>
    <w:p w14:paraId="3282220E" w14:textId="77777777" w:rsidR="00D3766F" w:rsidRPr="008A7427" w:rsidRDefault="00B44558" w:rsidP="00A540F6">
      <w:pPr>
        <w:ind w:firstLine="851"/>
        <w:jc w:val="both"/>
        <w:rPr>
          <w:sz w:val="24"/>
          <w:szCs w:val="24"/>
          <w:lang w:val="lt-LT" w:eastAsia="en-US"/>
        </w:rPr>
      </w:pPr>
      <w:r w:rsidRPr="008A7427">
        <w:rPr>
          <w:sz w:val="24"/>
          <w:szCs w:val="24"/>
          <w:lang w:val="lt-LT" w:eastAsia="en-US"/>
        </w:rPr>
        <w:t>9</w:t>
      </w:r>
      <w:r w:rsidR="00D3766F" w:rsidRPr="008A7427">
        <w:rPr>
          <w:sz w:val="24"/>
          <w:szCs w:val="24"/>
          <w:lang w:val="lt-LT" w:eastAsia="en-US"/>
        </w:rPr>
        <w:t>.</w:t>
      </w:r>
      <w:r w:rsidR="00430DB7" w:rsidRPr="008A7427">
        <w:rPr>
          <w:sz w:val="24"/>
          <w:szCs w:val="24"/>
          <w:lang w:val="lt-LT" w:eastAsia="en-US"/>
        </w:rPr>
        <w:t>4</w:t>
      </w:r>
      <w:r w:rsidR="00D3766F" w:rsidRPr="008A7427">
        <w:rPr>
          <w:sz w:val="24"/>
          <w:szCs w:val="24"/>
          <w:lang w:val="lt-LT" w:eastAsia="en-US"/>
        </w:rPr>
        <w:t xml:space="preserve">. atstumas iki artimiausių religinių bendruomenių ar bendrijų. Nustatomas ne mažesnis nei 200 m atstumas nuo pastato, kuriame yra įsikūrusi religinė bendruomenė ar bendrija išorinės sienos (matuojant nuo artimiausio kampo) iki lošimų organizavimo vietos išorinės pastato sienos (matuojant tiesią trajektorija iki artimiausio pastato kampo). Atstumas matuojamas pasitelkiant gatvių ar kitokius planus (pvz., </w:t>
      </w:r>
      <w:proofErr w:type="spellStart"/>
      <w:r w:rsidR="00D3766F" w:rsidRPr="008A7427">
        <w:rPr>
          <w:sz w:val="24"/>
          <w:szCs w:val="24"/>
          <w:u w:val="single"/>
          <w:lang w:val="lt-LT" w:eastAsia="en-US"/>
        </w:rPr>
        <w:t>www.regia.lt</w:t>
      </w:r>
      <w:proofErr w:type="spellEnd"/>
      <w:r w:rsidR="00D3766F" w:rsidRPr="008A7427">
        <w:rPr>
          <w:sz w:val="24"/>
          <w:szCs w:val="24"/>
          <w:lang w:val="lt-LT" w:eastAsia="en-US"/>
        </w:rPr>
        <w:t>).</w:t>
      </w:r>
    </w:p>
    <w:p w14:paraId="3282220F" w14:textId="77777777" w:rsidR="00D3766F" w:rsidRPr="008A7427" w:rsidRDefault="00B44558" w:rsidP="00A540F6">
      <w:pPr>
        <w:ind w:firstLine="851"/>
        <w:jc w:val="both"/>
        <w:rPr>
          <w:sz w:val="24"/>
          <w:szCs w:val="24"/>
          <w:lang w:val="lt-LT" w:eastAsia="en-US"/>
        </w:rPr>
      </w:pPr>
      <w:r w:rsidRPr="008A7427">
        <w:rPr>
          <w:sz w:val="24"/>
          <w:szCs w:val="24"/>
          <w:lang w:val="lt-LT" w:eastAsia="en-US"/>
        </w:rPr>
        <w:t>10</w:t>
      </w:r>
      <w:r w:rsidR="00D3766F" w:rsidRPr="008A7427">
        <w:rPr>
          <w:sz w:val="24"/>
          <w:szCs w:val="24"/>
          <w:lang w:val="lt-LT" w:eastAsia="en-US"/>
        </w:rPr>
        <w:t xml:space="preserve">. Nustatomi šie kriterijai </w:t>
      </w:r>
      <w:r w:rsidRPr="008A7427">
        <w:rPr>
          <w:sz w:val="24"/>
          <w:szCs w:val="24"/>
          <w:lang w:val="lt-LT" w:eastAsia="en-US"/>
        </w:rPr>
        <w:t>Skyriuje</w:t>
      </w:r>
      <w:r w:rsidR="00D3766F" w:rsidRPr="008A7427">
        <w:rPr>
          <w:sz w:val="24"/>
          <w:szCs w:val="24"/>
          <w:lang w:val="lt-LT" w:eastAsia="en-US"/>
        </w:rPr>
        <w:t xml:space="preserve"> nagrinėjant bendrovės prašymą, kai ketinama tęsti lošimų organizavimo veiklą konkrečioje lošimų organizavimo vietoje:</w:t>
      </w:r>
    </w:p>
    <w:p w14:paraId="32822210"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0</w:t>
      </w:r>
      <w:r w:rsidRPr="008A7427">
        <w:rPr>
          <w:sz w:val="24"/>
          <w:szCs w:val="24"/>
          <w:lang w:val="lt-LT" w:eastAsia="en-US"/>
        </w:rPr>
        <w:t xml:space="preserve">.1. nusikalstamų veikų ir administracinių nusižengimų, susijusių su viešąja tvarka lošimų organizavimo vietoje, skaičius. Nustatoma, kad lošimų organizavimo vieta atitinka kriterijų, jeigu per pastaruosius du metus nusikalstamų veikų ir administracinių nusižengimų, susijusių su viešąja </w:t>
      </w:r>
      <w:r w:rsidRPr="008A7427">
        <w:rPr>
          <w:sz w:val="24"/>
          <w:szCs w:val="24"/>
          <w:lang w:val="lt-LT" w:eastAsia="en-US"/>
        </w:rPr>
        <w:lastRenderedPageBreak/>
        <w:t>tvarka, skaičius yra ne didesnis nei 10 atvejų (duomenys tikrinami konkrečios lošimų organizavimo vietos adresu).</w:t>
      </w:r>
    </w:p>
    <w:p w14:paraId="32822211" w14:textId="77777777" w:rsidR="00D3766F" w:rsidRPr="008A7427" w:rsidRDefault="00D3766F" w:rsidP="00A540F6">
      <w:pPr>
        <w:ind w:firstLine="851"/>
        <w:jc w:val="both"/>
        <w:rPr>
          <w:sz w:val="24"/>
          <w:szCs w:val="24"/>
          <w:lang w:val="lt-LT" w:eastAsia="en-US"/>
        </w:rPr>
      </w:pPr>
      <w:r w:rsidRPr="008A7427">
        <w:rPr>
          <w:sz w:val="24"/>
          <w:szCs w:val="24"/>
          <w:lang w:val="lt-LT" w:eastAsia="en-US"/>
        </w:rPr>
        <w:t>Kriterijui vertinti naudojami Informatikos ir ryšių departamento prie Lietuvos Respublikos vidaus reikalų ministerijos viešai prieinami duomenys (</w:t>
      </w:r>
      <w:r w:rsidRPr="008A7427">
        <w:rPr>
          <w:sz w:val="24"/>
          <w:szCs w:val="24"/>
          <w:u w:val="single"/>
          <w:lang w:val="lt-LT" w:eastAsia="en-US"/>
        </w:rPr>
        <w:t>https://maps.ird.lt/map/</w:t>
      </w:r>
      <w:r w:rsidRPr="008A7427">
        <w:rPr>
          <w:sz w:val="24"/>
          <w:szCs w:val="24"/>
          <w:lang w:val="lt-LT" w:eastAsia="en-US"/>
        </w:rPr>
        <w:t xml:space="preserve">), vertinant </w:t>
      </w:r>
      <w:r w:rsidR="00B44558" w:rsidRPr="008A7427">
        <w:rPr>
          <w:sz w:val="24"/>
          <w:szCs w:val="24"/>
          <w:lang w:val="lt-LT" w:eastAsia="en-US"/>
        </w:rPr>
        <w:t>5</w:t>
      </w:r>
      <w:r w:rsidRPr="008A7427">
        <w:rPr>
          <w:sz w:val="24"/>
          <w:szCs w:val="24"/>
          <w:lang w:val="lt-LT" w:eastAsia="en-US"/>
        </w:rPr>
        <w:t xml:space="preserve"> metų laikotarpį iki prašymo užregistravimo Savivaldybės administracijoje dienos.</w:t>
      </w:r>
    </w:p>
    <w:p w14:paraId="32822212" w14:textId="77777777" w:rsidR="00D3766F" w:rsidRPr="008A7427" w:rsidRDefault="00D3766F" w:rsidP="00A540F6">
      <w:pPr>
        <w:ind w:firstLine="851"/>
        <w:jc w:val="both"/>
        <w:rPr>
          <w:sz w:val="24"/>
          <w:szCs w:val="24"/>
          <w:lang w:val="lt-LT" w:eastAsia="en-US"/>
        </w:rPr>
      </w:pPr>
      <w:r w:rsidRPr="008A7427">
        <w:rPr>
          <w:sz w:val="24"/>
          <w:szCs w:val="24"/>
          <w:lang w:val="lt-LT" w:eastAsia="en-US"/>
        </w:rPr>
        <w:t>Tendencijai nustatyti lyginami 2 pastarųjų metų duomenys.</w:t>
      </w:r>
    </w:p>
    <w:p w14:paraId="32822213"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0</w:t>
      </w:r>
      <w:r w:rsidRPr="008A7427">
        <w:rPr>
          <w:sz w:val="24"/>
          <w:szCs w:val="24"/>
          <w:lang w:val="lt-LT" w:eastAsia="en-US"/>
        </w:rPr>
        <w:t>.2. kriminogeninės situacijos pablogėjimas. Nustatoma, kad lošimų organizavimo vieta atitinka kriterijų, jeigu per pastaruosius du metus bendras nusikalstamų veikų ir administracinių nusižengimų skaičius yra ne didesnis nei 15 atvejų (duomenys tikrinami konkrečios lošimų organizavimo vietos adresu).</w:t>
      </w:r>
    </w:p>
    <w:p w14:paraId="32822214" w14:textId="77777777" w:rsidR="00D3766F" w:rsidRPr="008A7427" w:rsidRDefault="00D3766F" w:rsidP="00A540F6">
      <w:pPr>
        <w:ind w:firstLine="851"/>
        <w:jc w:val="both"/>
        <w:rPr>
          <w:sz w:val="24"/>
          <w:szCs w:val="24"/>
          <w:lang w:val="lt-LT" w:eastAsia="en-US"/>
        </w:rPr>
      </w:pPr>
      <w:r w:rsidRPr="008A7427">
        <w:rPr>
          <w:sz w:val="24"/>
          <w:szCs w:val="24"/>
          <w:lang w:val="lt-LT" w:eastAsia="en-US"/>
        </w:rPr>
        <w:t>Kriterijui vertinti naudojami Informatikos ir ryšių departamento prie Lietuvos Respublikos vidaus reikalų ministerijos viešai prieinami duomenys (</w:t>
      </w:r>
      <w:r w:rsidRPr="008A7427">
        <w:rPr>
          <w:sz w:val="24"/>
          <w:szCs w:val="24"/>
          <w:u w:val="single"/>
          <w:lang w:val="lt-LT" w:eastAsia="en-US"/>
        </w:rPr>
        <w:t>https://maps.ird.lt/map/</w:t>
      </w:r>
      <w:r w:rsidRPr="008A7427">
        <w:rPr>
          <w:sz w:val="24"/>
          <w:szCs w:val="24"/>
          <w:lang w:val="lt-LT" w:eastAsia="en-US"/>
        </w:rPr>
        <w:t xml:space="preserve">), vertinant </w:t>
      </w:r>
      <w:r w:rsidR="00B44558" w:rsidRPr="008A7427">
        <w:rPr>
          <w:sz w:val="24"/>
          <w:szCs w:val="24"/>
          <w:lang w:val="lt-LT" w:eastAsia="en-US"/>
        </w:rPr>
        <w:t>5</w:t>
      </w:r>
      <w:r w:rsidRPr="008A7427">
        <w:rPr>
          <w:sz w:val="24"/>
          <w:szCs w:val="24"/>
          <w:lang w:val="lt-LT" w:eastAsia="en-US"/>
        </w:rPr>
        <w:t xml:space="preserve"> metų laikotarpį iki prašymo užregistravimo Savivaldybės administracijoje dienos.</w:t>
      </w:r>
    </w:p>
    <w:p w14:paraId="32822215" w14:textId="77777777" w:rsidR="008B3A16" w:rsidRPr="008A7427" w:rsidRDefault="005B7AB8" w:rsidP="00A540F6">
      <w:pPr>
        <w:shd w:val="clear" w:color="auto" w:fill="FFFFFF"/>
        <w:suppressAutoHyphens/>
        <w:ind w:firstLine="851"/>
        <w:jc w:val="both"/>
        <w:rPr>
          <w:sz w:val="24"/>
          <w:szCs w:val="24"/>
          <w:lang w:val="lt-LT"/>
        </w:rPr>
      </w:pPr>
      <w:r w:rsidRPr="008A7427">
        <w:rPr>
          <w:sz w:val="24"/>
          <w:szCs w:val="24"/>
          <w:lang w:val="lt-LT" w:eastAsia="en-US"/>
        </w:rPr>
        <w:t xml:space="preserve">11. </w:t>
      </w:r>
      <w:r w:rsidR="008B3A16" w:rsidRPr="008A7427">
        <w:rPr>
          <w:sz w:val="24"/>
          <w:szCs w:val="24"/>
          <w:lang w:val="lt-LT"/>
        </w:rPr>
        <w:t>Skyrius vykdydamas prašymų nagrinėjimo ir lošimų organizavimo vietos poveikio vertinimą, atlieka šias funkcijas:</w:t>
      </w:r>
    </w:p>
    <w:p w14:paraId="32822216" w14:textId="77777777" w:rsidR="008B3A16" w:rsidRPr="008A7427" w:rsidRDefault="008B3A16" w:rsidP="00A540F6">
      <w:pPr>
        <w:shd w:val="clear" w:color="auto" w:fill="FFFFFF"/>
        <w:suppressAutoHyphens/>
        <w:ind w:firstLine="851"/>
        <w:jc w:val="both"/>
        <w:rPr>
          <w:sz w:val="24"/>
          <w:szCs w:val="24"/>
          <w:lang w:val="lt-LT"/>
        </w:rPr>
      </w:pPr>
      <w:r w:rsidRPr="008A7427">
        <w:rPr>
          <w:sz w:val="24"/>
          <w:szCs w:val="24"/>
          <w:lang w:val="lt-LT"/>
        </w:rPr>
        <w:t>11.1. nustato, ar bendrovė pateikė visus privalomus pateikti dokumentus ir informaciją;</w:t>
      </w:r>
    </w:p>
    <w:p w14:paraId="32822217" w14:textId="77777777" w:rsidR="008B3A16" w:rsidRPr="008A7427" w:rsidRDefault="008B3A16" w:rsidP="00A540F6">
      <w:pPr>
        <w:shd w:val="clear" w:color="auto" w:fill="FFFFFF"/>
        <w:ind w:firstLine="851"/>
        <w:jc w:val="both"/>
        <w:rPr>
          <w:sz w:val="24"/>
          <w:szCs w:val="24"/>
          <w:lang w:val="lt-LT"/>
        </w:rPr>
      </w:pPr>
      <w:r w:rsidRPr="008A7427">
        <w:rPr>
          <w:sz w:val="24"/>
          <w:szCs w:val="24"/>
          <w:lang w:val="lt-LT"/>
        </w:rPr>
        <w:t xml:space="preserve">11.2. atlieka konkrečios prašyme nurodytos lošimų organizavimo vietos poveikio </w:t>
      </w:r>
      <w:r w:rsidRPr="008A7427">
        <w:rPr>
          <w:color w:val="000000"/>
          <w:sz w:val="24"/>
          <w:szCs w:val="24"/>
          <w:lang w:val="lt-LT"/>
        </w:rPr>
        <w:t>viešajai tvarkai, švietimui, kultūrai, visuomenės sveikatai, gyvenamajai aplinkai ir kriminogeninei situacijai</w:t>
      </w:r>
      <w:r w:rsidRPr="008A7427">
        <w:rPr>
          <w:sz w:val="24"/>
          <w:szCs w:val="24"/>
          <w:lang w:val="lt-LT"/>
        </w:rPr>
        <w:t xml:space="preserve"> vertinimą, taikydama:</w:t>
      </w:r>
    </w:p>
    <w:p w14:paraId="32822218" w14:textId="77777777" w:rsidR="008B3A16" w:rsidRPr="008A7427" w:rsidRDefault="008B3A16" w:rsidP="00A540F6">
      <w:pPr>
        <w:shd w:val="clear" w:color="auto" w:fill="FFFFFF"/>
        <w:suppressAutoHyphens/>
        <w:ind w:firstLine="851"/>
        <w:jc w:val="both"/>
        <w:rPr>
          <w:sz w:val="24"/>
          <w:szCs w:val="24"/>
          <w:lang w:val="lt-LT"/>
        </w:rPr>
      </w:pPr>
      <w:r w:rsidRPr="008A7427">
        <w:rPr>
          <w:sz w:val="24"/>
          <w:szCs w:val="24"/>
          <w:lang w:val="lt-LT"/>
        </w:rPr>
        <w:t>11.2.1. Aprašo 9 punkte nustatytus kriterijus (kai ketinama naujai atidaryti ar steigti lošimų organizavimo vietą);</w:t>
      </w:r>
    </w:p>
    <w:p w14:paraId="32822219" w14:textId="77777777" w:rsidR="008B3A16" w:rsidRPr="008A7427" w:rsidRDefault="008B3A16" w:rsidP="00A540F6">
      <w:pPr>
        <w:shd w:val="clear" w:color="auto" w:fill="FFFFFF"/>
        <w:suppressAutoHyphens/>
        <w:ind w:firstLine="851"/>
        <w:jc w:val="both"/>
        <w:rPr>
          <w:sz w:val="24"/>
          <w:szCs w:val="24"/>
          <w:lang w:val="lt-LT"/>
        </w:rPr>
      </w:pPr>
      <w:r w:rsidRPr="008A7427">
        <w:rPr>
          <w:sz w:val="24"/>
          <w:szCs w:val="24"/>
          <w:lang w:val="lt-LT"/>
        </w:rPr>
        <w:t xml:space="preserve">11.2.2. Aprašo </w:t>
      </w:r>
      <w:r w:rsidR="00E1401C" w:rsidRPr="008A7427">
        <w:rPr>
          <w:sz w:val="24"/>
          <w:szCs w:val="24"/>
          <w:lang w:val="lt-LT"/>
        </w:rPr>
        <w:t>10</w:t>
      </w:r>
      <w:r w:rsidRPr="008A7427">
        <w:rPr>
          <w:sz w:val="24"/>
          <w:szCs w:val="24"/>
          <w:lang w:val="lt-LT"/>
        </w:rPr>
        <w:t xml:space="preserve"> punkte nustatytus kriterijus (kai ketinama tęsti lošimų organizavimo veiklą konkrečioje lošimų organizavimo vietoje);</w:t>
      </w:r>
    </w:p>
    <w:p w14:paraId="3282221A" w14:textId="77777777" w:rsidR="005B7AB8" w:rsidRPr="008A7427" w:rsidRDefault="008B3A16" w:rsidP="00A540F6">
      <w:pPr>
        <w:shd w:val="clear" w:color="auto" w:fill="FFFFFF"/>
        <w:suppressAutoHyphens/>
        <w:ind w:firstLine="851"/>
        <w:jc w:val="both"/>
        <w:rPr>
          <w:sz w:val="24"/>
          <w:szCs w:val="24"/>
          <w:lang w:val="lt-LT"/>
        </w:rPr>
      </w:pPr>
      <w:r w:rsidRPr="008A7427">
        <w:rPr>
          <w:sz w:val="24"/>
          <w:szCs w:val="24"/>
          <w:lang w:val="lt-LT"/>
        </w:rPr>
        <w:t>11.3. užpildo Aprašo 1 priede nustatytos formos lentelę. Nevertinami kriterijai lentelės skiltyje „Tenkina / netenkina kriterijų“ pažymimi, įrašant žodį „Nevertinama“;</w:t>
      </w:r>
    </w:p>
    <w:p w14:paraId="3282221B"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2</w:t>
      </w:r>
      <w:r w:rsidRPr="008A7427">
        <w:rPr>
          <w:sz w:val="24"/>
          <w:szCs w:val="24"/>
          <w:lang w:val="lt-LT" w:eastAsia="en-US"/>
        </w:rPr>
        <w:t xml:space="preserve">. Kiti Savivaldybės administracijos padaliniai ir (ar) įstaigos prireikus pagal kompetenciją privalo </w:t>
      </w:r>
      <w:r w:rsidR="00B44558" w:rsidRPr="008A7427">
        <w:rPr>
          <w:sz w:val="24"/>
          <w:szCs w:val="24"/>
          <w:lang w:val="lt-LT" w:eastAsia="en-US"/>
        </w:rPr>
        <w:t>Skyriui</w:t>
      </w:r>
      <w:r w:rsidRPr="008A7427">
        <w:rPr>
          <w:sz w:val="24"/>
          <w:szCs w:val="24"/>
          <w:lang w:val="lt-LT" w:eastAsia="en-US"/>
        </w:rPr>
        <w:t xml:space="preserve"> ne vėliau kaip per 5 darbo dienas suteikti prašomą informaciją, susijusią su konkrečios lošimų organizavimo vietos bendru poveikio vertinimu.   </w:t>
      </w:r>
    </w:p>
    <w:p w14:paraId="3282221C"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3</w:t>
      </w:r>
      <w:r w:rsidRPr="008A7427">
        <w:rPr>
          <w:sz w:val="24"/>
          <w:szCs w:val="24"/>
          <w:lang w:val="lt-LT" w:eastAsia="en-US"/>
        </w:rPr>
        <w:t xml:space="preserve">. </w:t>
      </w:r>
      <w:r w:rsidR="00B44558" w:rsidRPr="008A7427">
        <w:rPr>
          <w:sz w:val="24"/>
          <w:szCs w:val="24"/>
          <w:lang w:val="lt-LT" w:eastAsia="en-US"/>
        </w:rPr>
        <w:t>Skyrius</w:t>
      </w:r>
      <w:r w:rsidRPr="008A7427">
        <w:rPr>
          <w:sz w:val="24"/>
          <w:szCs w:val="24"/>
          <w:lang w:val="lt-LT" w:eastAsia="en-US"/>
        </w:rPr>
        <w:t>, atlik</w:t>
      </w:r>
      <w:r w:rsidR="00B44558" w:rsidRPr="008A7427">
        <w:rPr>
          <w:sz w:val="24"/>
          <w:szCs w:val="24"/>
          <w:lang w:val="lt-LT" w:eastAsia="en-US"/>
        </w:rPr>
        <w:t>ęs</w:t>
      </w:r>
      <w:r w:rsidRPr="008A7427">
        <w:rPr>
          <w:sz w:val="24"/>
          <w:szCs w:val="24"/>
          <w:lang w:val="lt-LT" w:eastAsia="en-US"/>
        </w:rPr>
        <w:t xml:space="preserve"> bendrą poveikio vertinimą, teikia </w:t>
      </w:r>
      <w:r w:rsidR="00B44558" w:rsidRPr="008A7427">
        <w:rPr>
          <w:sz w:val="24"/>
          <w:szCs w:val="24"/>
          <w:lang w:val="lt-LT" w:eastAsia="en-US"/>
        </w:rPr>
        <w:t>sprendimo projektą</w:t>
      </w:r>
      <w:r w:rsidRPr="008A7427">
        <w:rPr>
          <w:sz w:val="24"/>
          <w:szCs w:val="24"/>
          <w:lang w:val="lt-LT" w:eastAsia="en-US"/>
        </w:rPr>
        <w:t xml:space="preserve"> Savivaldybės tarybai pritarti ar nepritarti dėl sutikimo atidaryti ar steigti lošimų organizavimo vietą ar tęsti lošimų organizavimo veiklą lošimų organizavimo vietoje. Bendrą poveikio vertinimą pagrindžiantys ir kiti bendrovės prašymo nagrinėjimo metu gauti dokumentai pridedami prie Savivaldybės tarybos sprendimo projekto. </w:t>
      </w:r>
    </w:p>
    <w:p w14:paraId="3282221D"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4</w:t>
      </w:r>
      <w:r w:rsidRPr="008A7427">
        <w:rPr>
          <w:sz w:val="24"/>
          <w:szCs w:val="24"/>
          <w:lang w:val="lt-LT" w:eastAsia="en-US"/>
        </w:rPr>
        <w:t xml:space="preserve">. </w:t>
      </w:r>
      <w:r w:rsidR="00B44558" w:rsidRPr="008A7427">
        <w:rPr>
          <w:sz w:val="24"/>
          <w:szCs w:val="24"/>
          <w:lang w:val="lt-LT" w:eastAsia="en-US"/>
        </w:rPr>
        <w:t>Skyrius</w:t>
      </w:r>
      <w:r w:rsidRPr="008A7427">
        <w:rPr>
          <w:sz w:val="24"/>
          <w:szCs w:val="24"/>
          <w:lang w:val="lt-LT" w:eastAsia="en-US"/>
        </w:rPr>
        <w:t xml:space="preserve"> Savivaldybės tarybai rekomenduoja pritarti sprendimo projektui dėl sutikimo:</w:t>
      </w:r>
    </w:p>
    <w:p w14:paraId="3282221E" w14:textId="2370958D"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4</w:t>
      </w:r>
      <w:r w:rsidRPr="008A7427">
        <w:rPr>
          <w:sz w:val="24"/>
          <w:szCs w:val="24"/>
          <w:lang w:val="lt-LT" w:eastAsia="en-US"/>
        </w:rPr>
        <w:t xml:space="preserve">.1. atidaryti ar steigti lošimų organizavimo vietą, kai steigiant ar atidarant naują lošimų organizavimo vietą tenkinami Aprašo </w:t>
      </w:r>
      <w:r w:rsidR="00B44558" w:rsidRPr="008A7427">
        <w:rPr>
          <w:sz w:val="24"/>
          <w:szCs w:val="24"/>
          <w:lang w:val="lt-LT" w:eastAsia="en-US"/>
        </w:rPr>
        <w:t>9</w:t>
      </w:r>
      <w:r w:rsidRPr="008A7427">
        <w:rPr>
          <w:sz w:val="24"/>
          <w:szCs w:val="24"/>
          <w:lang w:val="lt-LT" w:eastAsia="en-US"/>
        </w:rPr>
        <w:t>.2</w:t>
      </w:r>
      <w:r w:rsidR="00B44558" w:rsidRPr="008A7427">
        <w:rPr>
          <w:sz w:val="24"/>
          <w:szCs w:val="24"/>
          <w:lang w:val="lt-LT" w:eastAsia="en-US"/>
        </w:rPr>
        <w:t>–9</w:t>
      </w:r>
      <w:r w:rsidRPr="008A7427">
        <w:rPr>
          <w:sz w:val="24"/>
          <w:szCs w:val="24"/>
          <w:lang w:val="lt-LT" w:eastAsia="en-US"/>
        </w:rPr>
        <w:t xml:space="preserve">.4 papunkčiuose nurodyti kriterijai. Kai lošimų organizavimo vietą ketinama atidaryti ar steigti pirmajame gyvenamojo namo aukšte, kuriame esančios negyvenamosios patalpos pagal namo projektą ir eksploataciją yra pritaikytos kitai veiklai ir turi pagrindinį įėjimą iš gatvės pusės, nesutampantį su įėjimu į namo laiptinę, turi būti tenkinami visi Aprašo </w:t>
      </w:r>
      <w:r w:rsidR="00B44558" w:rsidRPr="008A7427">
        <w:rPr>
          <w:sz w:val="24"/>
          <w:szCs w:val="24"/>
          <w:lang w:val="lt-LT" w:eastAsia="en-US"/>
        </w:rPr>
        <w:t>9</w:t>
      </w:r>
      <w:r w:rsidRPr="008A7427">
        <w:rPr>
          <w:sz w:val="24"/>
          <w:szCs w:val="24"/>
          <w:lang w:val="lt-LT" w:eastAsia="en-US"/>
        </w:rPr>
        <w:t xml:space="preserve"> punkte numatyti kriterijai;</w:t>
      </w:r>
    </w:p>
    <w:p w14:paraId="3282221F"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4</w:t>
      </w:r>
      <w:r w:rsidRPr="008A7427">
        <w:rPr>
          <w:sz w:val="24"/>
          <w:szCs w:val="24"/>
          <w:lang w:val="lt-LT" w:eastAsia="en-US"/>
        </w:rPr>
        <w:t>.2. tęsti lošimų organizavimo veiklą lošimų organizavimo vietoje, kai tenkinami visi Aprašo 1</w:t>
      </w:r>
      <w:r w:rsidR="00B44558" w:rsidRPr="008A7427">
        <w:rPr>
          <w:sz w:val="24"/>
          <w:szCs w:val="24"/>
          <w:lang w:val="lt-LT" w:eastAsia="en-US"/>
        </w:rPr>
        <w:t>0</w:t>
      </w:r>
      <w:r w:rsidRPr="008A7427">
        <w:rPr>
          <w:sz w:val="24"/>
          <w:szCs w:val="24"/>
          <w:lang w:val="lt-LT" w:eastAsia="en-US"/>
        </w:rPr>
        <w:t xml:space="preserve"> punkte numatyti kriterijai. </w:t>
      </w:r>
    </w:p>
    <w:p w14:paraId="32822220"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5</w:t>
      </w:r>
      <w:r w:rsidRPr="008A7427">
        <w:rPr>
          <w:sz w:val="24"/>
          <w:szCs w:val="24"/>
          <w:lang w:val="lt-LT" w:eastAsia="en-US"/>
        </w:rPr>
        <w:t xml:space="preserve">. </w:t>
      </w:r>
      <w:r w:rsidR="00B44558" w:rsidRPr="008A7427">
        <w:rPr>
          <w:sz w:val="24"/>
          <w:szCs w:val="24"/>
          <w:lang w:val="lt-LT" w:eastAsia="en-US"/>
        </w:rPr>
        <w:t>Skyrius</w:t>
      </w:r>
      <w:r w:rsidRPr="008A7427">
        <w:rPr>
          <w:sz w:val="24"/>
          <w:szCs w:val="24"/>
          <w:lang w:val="lt-LT" w:eastAsia="en-US"/>
        </w:rPr>
        <w:t xml:space="preserve"> Savivaldybės tarybai rekomenduoja nepritarti sprendimo projektui dėl sutikimo atidaryti ar steigti lošimų organizavimo vietą ir tęsti lošimų organizavimo veiklą lošimų organizavimo vietoje, kai netenkinamas bent vienas privalomas kriterijus. </w:t>
      </w:r>
    </w:p>
    <w:p w14:paraId="32822221"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6</w:t>
      </w:r>
      <w:r w:rsidRPr="008A7427">
        <w:rPr>
          <w:sz w:val="24"/>
          <w:szCs w:val="24"/>
          <w:lang w:val="lt-LT" w:eastAsia="en-US"/>
        </w:rPr>
        <w:t>. Savivaldybės tarybos sprendimų projektai nerengiami ir Savivaldybės tarybos sutikimai neišduodami, jeigu:</w:t>
      </w:r>
    </w:p>
    <w:p w14:paraId="32822222" w14:textId="77777777" w:rsidR="00D3766F"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6</w:t>
      </w:r>
      <w:r w:rsidRPr="008A7427">
        <w:rPr>
          <w:sz w:val="24"/>
          <w:szCs w:val="24"/>
          <w:lang w:val="lt-LT" w:eastAsia="en-US"/>
        </w:rPr>
        <w:t>.1. paraiškos vertinimo metu paaiškėja, kad lošimų organizavimo vietą ketinama atidaryti ar steigti Lietuvos Respublikos azartinių lošimų įstatymo 10 straipsnio 2 dalyje nurodytose vietose;</w:t>
      </w:r>
    </w:p>
    <w:p w14:paraId="32822223" w14:textId="77777777" w:rsidR="00E1401C" w:rsidRPr="008A7427" w:rsidRDefault="00D3766F" w:rsidP="00A540F6">
      <w:pPr>
        <w:ind w:firstLine="851"/>
        <w:jc w:val="both"/>
        <w:rPr>
          <w:sz w:val="24"/>
          <w:szCs w:val="24"/>
          <w:lang w:val="lt-LT" w:eastAsia="en-US"/>
        </w:rPr>
      </w:pPr>
      <w:r w:rsidRPr="008A7427">
        <w:rPr>
          <w:sz w:val="24"/>
          <w:szCs w:val="24"/>
          <w:lang w:val="lt-LT" w:eastAsia="en-US"/>
        </w:rPr>
        <w:t>1</w:t>
      </w:r>
      <w:r w:rsidR="00B44558" w:rsidRPr="008A7427">
        <w:rPr>
          <w:sz w:val="24"/>
          <w:szCs w:val="24"/>
          <w:lang w:val="lt-LT" w:eastAsia="en-US"/>
        </w:rPr>
        <w:t>6</w:t>
      </w:r>
      <w:r w:rsidRPr="008A7427">
        <w:rPr>
          <w:sz w:val="24"/>
          <w:szCs w:val="24"/>
          <w:lang w:val="lt-LT" w:eastAsia="en-US"/>
        </w:rPr>
        <w:t>.2. bendrovė raštu kreipėsi į Savivaldybės administraciją dėl prašymo atšaukimo</w:t>
      </w:r>
    </w:p>
    <w:p w14:paraId="32822224" w14:textId="77777777" w:rsidR="00D3766F" w:rsidRPr="008A7427" w:rsidRDefault="00E1401C" w:rsidP="00A540F6">
      <w:pPr>
        <w:ind w:firstLine="851"/>
        <w:jc w:val="both"/>
        <w:rPr>
          <w:sz w:val="24"/>
          <w:szCs w:val="24"/>
          <w:lang w:val="lt-LT" w:eastAsia="en-US"/>
        </w:rPr>
      </w:pPr>
      <w:r w:rsidRPr="008A7427">
        <w:rPr>
          <w:sz w:val="24"/>
          <w:szCs w:val="24"/>
          <w:lang w:val="lt-LT" w:eastAsia="en-US"/>
        </w:rPr>
        <w:lastRenderedPageBreak/>
        <w:t>16.3. bendrovė</w:t>
      </w:r>
      <w:r w:rsidR="009F4C41" w:rsidRPr="008A7427">
        <w:rPr>
          <w:sz w:val="24"/>
          <w:szCs w:val="24"/>
          <w:lang w:val="lt-LT" w:eastAsia="en-US"/>
        </w:rPr>
        <w:t xml:space="preserve"> nepateikė visų Aprašo 6 punkte nurodytų duomenų ir informacijos, per 30 kalendorinių dienų, nuo Skyriaus raštiško prašymo pateikti trūkstamus dokumentus (jeigu Bendrovės prašymo pateikimo metu buvo pateikti ne visi Aprašo 6 nurodyti dokumentai ir informacija)</w:t>
      </w:r>
      <w:r w:rsidR="00D3766F" w:rsidRPr="008A7427">
        <w:rPr>
          <w:sz w:val="24"/>
          <w:szCs w:val="24"/>
          <w:lang w:val="lt-LT" w:eastAsia="en-US"/>
        </w:rPr>
        <w:t>.</w:t>
      </w:r>
    </w:p>
    <w:p w14:paraId="32822225" w14:textId="77777777" w:rsidR="00D3766F" w:rsidRPr="008A7427" w:rsidRDefault="00B44558" w:rsidP="00A540F6">
      <w:pPr>
        <w:ind w:firstLine="851"/>
        <w:jc w:val="both"/>
        <w:rPr>
          <w:sz w:val="24"/>
          <w:szCs w:val="24"/>
          <w:lang w:val="lt-LT" w:eastAsia="en-US"/>
        </w:rPr>
      </w:pPr>
      <w:r w:rsidRPr="008A7427">
        <w:rPr>
          <w:sz w:val="24"/>
          <w:szCs w:val="24"/>
          <w:lang w:val="lt-LT" w:eastAsia="en-US"/>
        </w:rPr>
        <w:t>17</w:t>
      </w:r>
      <w:r w:rsidR="00D3766F" w:rsidRPr="008A7427">
        <w:rPr>
          <w:sz w:val="24"/>
          <w:szCs w:val="24"/>
          <w:lang w:val="lt-LT" w:eastAsia="en-US"/>
        </w:rPr>
        <w:t xml:space="preserve">. Savivaldybės administracijos direktorius, </w:t>
      </w:r>
      <w:r w:rsidR="00E1401C" w:rsidRPr="008A7427">
        <w:rPr>
          <w:sz w:val="24"/>
          <w:szCs w:val="24"/>
          <w:lang w:val="lt-LT" w:eastAsia="en-US"/>
        </w:rPr>
        <w:t>Skyriaus</w:t>
      </w:r>
      <w:r w:rsidR="00D3766F" w:rsidRPr="008A7427">
        <w:rPr>
          <w:sz w:val="24"/>
          <w:szCs w:val="24"/>
          <w:lang w:val="lt-LT" w:eastAsia="en-US"/>
        </w:rPr>
        <w:t xml:space="preserve"> siūlymu, apie atsisakymą rengti Savivaldybės tarybos sprendimo projektą, esant Aprašo 1</w:t>
      </w:r>
      <w:r w:rsidRPr="008A7427">
        <w:rPr>
          <w:sz w:val="24"/>
          <w:szCs w:val="24"/>
          <w:lang w:val="lt-LT" w:eastAsia="en-US"/>
        </w:rPr>
        <w:t>6</w:t>
      </w:r>
      <w:r w:rsidR="00D3766F" w:rsidRPr="008A7427">
        <w:rPr>
          <w:sz w:val="24"/>
          <w:szCs w:val="24"/>
          <w:lang w:val="lt-LT" w:eastAsia="en-US"/>
        </w:rPr>
        <w:t xml:space="preserve"> punkte nustatytiems pagrindams, bendrovę informuoja raštu. Toks Savivaldybės administracijos direktoriaus sprendimas gali būti skundžiamas teisės aktų nustatyta tvarka.</w:t>
      </w:r>
    </w:p>
    <w:p w14:paraId="32822226" w14:textId="77777777" w:rsidR="00D3766F" w:rsidRPr="008A7427" w:rsidRDefault="00B44558" w:rsidP="00A540F6">
      <w:pPr>
        <w:ind w:firstLine="851"/>
        <w:jc w:val="both"/>
        <w:rPr>
          <w:sz w:val="24"/>
          <w:szCs w:val="24"/>
          <w:lang w:val="lt-LT" w:eastAsia="en-US"/>
        </w:rPr>
      </w:pPr>
      <w:r w:rsidRPr="008A7427">
        <w:rPr>
          <w:sz w:val="24"/>
          <w:szCs w:val="24"/>
          <w:lang w:val="lt-LT" w:eastAsia="en-US"/>
        </w:rPr>
        <w:t>18</w:t>
      </w:r>
      <w:r w:rsidR="00D3766F" w:rsidRPr="008A7427">
        <w:rPr>
          <w:sz w:val="24"/>
          <w:szCs w:val="24"/>
          <w:lang w:val="lt-LT" w:eastAsia="en-US"/>
        </w:rPr>
        <w:t>. Savivaldybės taryba priima sprendimą sutikti arba nesutikti atidaryti ar steigti lošimų organizavimo vietą arba tęsti lošimų organizavimo veiklą lošimų organizavimo vietoje.</w:t>
      </w:r>
    </w:p>
    <w:p w14:paraId="32822227" w14:textId="77777777" w:rsidR="00D3766F" w:rsidRPr="008A7427" w:rsidRDefault="00B44558" w:rsidP="00A540F6">
      <w:pPr>
        <w:ind w:firstLine="851"/>
        <w:jc w:val="both"/>
        <w:rPr>
          <w:sz w:val="24"/>
          <w:szCs w:val="24"/>
          <w:lang w:val="lt-LT" w:eastAsia="en-US"/>
        </w:rPr>
      </w:pPr>
      <w:r w:rsidRPr="008A7427">
        <w:rPr>
          <w:sz w:val="24"/>
          <w:szCs w:val="24"/>
          <w:lang w:val="lt-LT" w:eastAsia="en-US"/>
        </w:rPr>
        <w:t>19</w:t>
      </w:r>
      <w:r w:rsidR="00D3766F" w:rsidRPr="008A7427">
        <w:rPr>
          <w:sz w:val="24"/>
          <w:szCs w:val="24"/>
          <w:lang w:val="lt-LT" w:eastAsia="en-US"/>
        </w:rPr>
        <w:t xml:space="preserve">. Apie Savivaldybės tarybos priimtą sprendimą dėl sutikimo bendrovė informuojama per 3 darbo dienas. </w:t>
      </w:r>
    </w:p>
    <w:p w14:paraId="32822228" w14:textId="77777777" w:rsidR="00D3766F" w:rsidRPr="008A7427" w:rsidRDefault="00D3766F" w:rsidP="00A540F6">
      <w:pPr>
        <w:ind w:firstLine="851"/>
        <w:jc w:val="both"/>
        <w:rPr>
          <w:sz w:val="24"/>
          <w:szCs w:val="24"/>
          <w:lang w:val="lt-LT" w:eastAsia="en-US"/>
        </w:rPr>
      </w:pPr>
      <w:r w:rsidRPr="008A7427">
        <w:rPr>
          <w:sz w:val="24"/>
          <w:szCs w:val="24"/>
          <w:lang w:val="lt-LT" w:eastAsia="en-US"/>
        </w:rPr>
        <w:t>2</w:t>
      </w:r>
      <w:r w:rsidR="00B44558" w:rsidRPr="008A7427">
        <w:rPr>
          <w:sz w:val="24"/>
          <w:szCs w:val="24"/>
          <w:lang w:val="lt-LT" w:eastAsia="en-US"/>
        </w:rPr>
        <w:t>0</w:t>
      </w:r>
      <w:r w:rsidRPr="008A7427">
        <w:rPr>
          <w:sz w:val="24"/>
          <w:szCs w:val="24"/>
          <w:lang w:val="lt-LT" w:eastAsia="en-US"/>
        </w:rPr>
        <w:t xml:space="preserve">. Savivaldybės tarybos priimti sprendimai gali būti skundžiami teisės aktų nustatyta tvarka. </w:t>
      </w:r>
    </w:p>
    <w:p w14:paraId="3126110C" w14:textId="77777777" w:rsidR="00A540F6" w:rsidRPr="008A7427" w:rsidRDefault="00A540F6" w:rsidP="00A540F6">
      <w:pPr>
        <w:ind w:firstLine="851"/>
        <w:jc w:val="both"/>
        <w:rPr>
          <w:sz w:val="24"/>
          <w:szCs w:val="24"/>
          <w:lang w:val="lt-LT" w:eastAsia="en-US"/>
        </w:rPr>
      </w:pPr>
    </w:p>
    <w:p w14:paraId="32822229" w14:textId="77777777" w:rsidR="00D3766F" w:rsidRPr="008A7427" w:rsidRDefault="00D3766F" w:rsidP="00A540F6">
      <w:pPr>
        <w:ind w:firstLine="851"/>
        <w:jc w:val="center"/>
        <w:rPr>
          <w:b/>
          <w:bCs/>
          <w:sz w:val="24"/>
          <w:szCs w:val="24"/>
          <w:lang w:val="lt-LT" w:eastAsia="en-US"/>
        </w:rPr>
      </w:pPr>
      <w:r w:rsidRPr="008A7427">
        <w:rPr>
          <w:b/>
          <w:bCs/>
          <w:sz w:val="24"/>
          <w:szCs w:val="24"/>
          <w:lang w:val="lt-LT" w:eastAsia="en-US"/>
        </w:rPr>
        <w:t>IV SKYRIUS</w:t>
      </w:r>
    </w:p>
    <w:p w14:paraId="3282222A" w14:textId="77777777" w:rsidR="00D3766F" w:rsidRPr="008A7427" w:rsidRDefault="00D3766F" w:rsidP="00A540F6">
      <w:pPr>
        <w:ind w:firstLine="913"/>
        <w:jc w:val="center"/>
        <w:rPr>
          <w:b/>
          <w:bCs/>
          <w:sz w:val="24"/>
          <w:szCs w:val="24"/>
          <w:lang w:val="lt-LT" w:eastAsia="en-US"/>
        </w:rPr>
      </w:pPr>
      <w:r w:rsidRPr="008A7427">
        <w:rPr>
          <w:b/>
          <w:bCs/>
          <w:sz w:val="24"/>
          <w:szCs w:val="24"/>
          <w:lang w:val="lt-LT" w:eastAsia="en-US"/>
        </w:rPr>
        <w:t>BAIGIAMOSIOS NUOSTATOS</w:t>
      </w:r>
    </w:p>
    <w:p w14:paraId="3282222B" w14:textId="77777777" w:rsidR="00D3766F" w:rsidRPr="008A7427" w:rsidRDefault="00D3766F" w:rsidP="00A540F6">
      <w:pPr>
        <w:ind w:firstLine="913"/>
        <w:jc w:val="center"/>
        <w:rPr>
          <w:b/>
          <w:bCs/>
          <w:sz w:val="24"/>
          <w:szCs w:val="24"/>
          <w:lang w:val="lt-LT" w:eastAsia="en-US"/>
        </w:rPr>
      </w:pPr>
    </w:p>
    <w:p w14:paraId="3282222C" w14:textId="77777777" w:rsidR="00D3766F" w:rsidRPr="008A7427" w:rsidRDefault="00D3766F" w:rsidP="00A540F6">
      <w:pPr>
        <w:suppressAutoHyphens/>
        <w:ind w:firstLine="744"/>
        <w:jc w:val="both"/>
        <w:rPr>
          <w:sz w:val="24"/>
          <w:szCs w:val="24"/>
          <w:lang w:val="lt-LT"/>
        </w:rPr>
      </w:pPr>
      <w:r w:rsidRPr="008A7427">
        <w:rPr>
          <w:sz w:val="24"/>
          <w:szCs w:val="24"/>
          <w:lang w:val="lt-LT"/>
        </w:rPr>
        <w:t>2</w:t>
      </w:r>
      <w:r w:rsidR="00B44558" w:rsidRPr="008A7427">
        <w:rPr>
          <w:sz w:val="24"/>
          <w:szCs w:val="24"/>
          <w:lang w:val="lt-LT"/>
        </w:rPr>
        <w:t>1</w:t>
      </w:r>
      <w:r w:rsidRPr="008A7427">
        <w:rPr>
          <w:sz w:val="24"/>
          <w:szCs w:val="24"/>
          <w:lang w:val="lt-LT"/>
        </w:rPr>
        <w:t xml:space="preserve">. Asmens duomenys, gauti sutikimų atidaryti ar steigti lošimų organizavimo vietą ar tęsti lošimų organizavimo veiklą lošimų organizavimo vietoje išdavimo metu, tvarkomi vadovaujantis 2016 m. balandžio 27 d. Europos Parlamento ir Tarybos reglamento </w:t>
      </w:r>
      <w:r w:rsidRPr="008A7427">
        <w:rPr>
          <w:sz w:val="24"/>
          <w:szCs w:val="24"/>
          <w:u w:val="single"/>
          <w:lang w:val="lt-LT"/>
        </w:rPr>
        <w:t>(ES) 2016/679</w:t>
      </w:r>
      <w:r w:rsidRPr="008A7427">
        <w:rPr>
          <w:sz w:val="24"/>
          <w:szCs w:val="24"/>
          <w:lang w:val="lt-LT"/>
        </w:rPr>
        <w:t xml:space="preserve"> dėl fizinių asmenų apsaugos tvarkant asmens duomenis ir dėl laisvo tokių duomenų judėjimo ir kuriuo panaikinama Direktyva </w:t>
      </w:r>
      <w:r w:rsidRPr="008A7427">
        <w:rPr>
          <w:sz w:val="24"/>
          <w:szCs w:val="24"/>
          <w:u w:val="single"/>
          <w:lang w:val="lt-LT"/>
        </w:rPr>
        <w:t>95/46/EB</w:t>
      </w:r>
      <w:r w:rsidRPr="008A7427">
        <w:rPr>
          <w:sz w:val="24"/>
          <w:szCs w:val="24"/>
          <w:lang w:val="lt-LT"/>
        </w:rPr>
        <w:t xml:space="preserve"> (Bendrasis duomenų apsaugos reglamentas), Lietuvos Respublikos asmens duomenų teisinės apsaugos įstatymo nuostatomis ir kitais teisės aktais, reglamentuojančiais asmens duomenų apsaugą ir saugumą.</w:t>
      </w:r>
    </w:p>
    <w:p w14:paraId="3282222D" w14:textId="77777777" w:rsidR="00D3766F" w:rsidRPr="008A7427" w:rsidRDefault="00D3766F" w:rsidP="00A540F6">
      <w:pPr>
        <w:suppressAutoHyphens/>
        <w:ind w:firstLine="709"/>
        <w:jc w:val="both"/>
        <w:rPr>
          <w:sz w:val="24"/>
          <w:szCs w:val="24"/>
          <w:lang w:val="lt-LT"/>
        </w:rPr>
      </w:pPr>
      <w:r w:rsidRPr="008A7427">
        <w:rPr>
          <w:sz w:val="24"/>
          <w:szCs w:val="24"/>
          <w:lang w:val="lt-LT"/>
        </w:rPr>
        <w:t>2</w:t>
      </w:r>
      <w:r w:rsidR="00B44558" w:rsidRPr="008A7427">
        <w:rPr>
          <w:sz w:val="24"/>
          <w:szCs w:val="24"/>
          <w:lang w:val="lt-LT"/>
        </w:rPr>
        <w:t>2</w:t>
      </w:r>
      <w:r w:rsidRPr="008A7427">
        <w:rPr>
          <w:sz w:val="24"/>
          <w:szCs w:val="24"/>
          <w:lang w:val="lt-LT"/>
        </w:rPr>
        <w:t>. Savivaldybės administracijos valstybės tarnautojai ir darbuotojai už Aprašo nuostatų nesilaikymą atsako Lietuvos Respublikos teisės aktų nustatyta tvarka.</w:t>
      </w:r>
    </w:p>
    <w:p w14:paraId="3282222E" w14:textId="77777777" w:rsidR="00D3766F" w:rsidRPr="008A7427" w:rsidRDefault="00D3766F" w:rsidP="00A540F6">
      <w:pPr>
        <w:suppressAutoHyphens/>
        <w:ind w:firstLine="720"/>
        <w:jc w:val="both"/>
        <w:rPr>
          <w:sz w:val="24"/>
          <w:szCs w:val="24"/>
          <w:lang w:val="lt-LT"/>
        </w:rPr>
      </w:pPr>
      <w:r w:rsidRPr="008A7427">
        <w:rPr>
          <w:sz w:val="24"/>
          <w:szCs w:val="24"/>
          <w:lang w:val="lt-LT"/>
        </w:rPr>
        <w:t>2</w:t>
      </w:r>
      <w:r w:rsidR="00B44558" w:rsidRPr="008A7427">
        <w:rPr>
          <w:sz w:val="24"/>
          <w:szCs w:val="24"/>
          <w:lang w:val="lt-LT"/>
        </w:rPr>
        <w:t>3</w:t>
      </w:r>
      <w:r w:rsidRPr="008A7427">
        <w:rPr>
          <w:sz w:val="24"/>
          <w:szCs w:val="24"/>
          <w:lang w:val="lt-LT"/>
        </w:rPr>
        <w:t>. Savivaldybės administracijos valstybės tarnautojų ir darbuotojų veiksmai dėl Aprašo įgyvendinimo gali būti skundžiami Lietuvos Respublikos įstatymų nustatyta tvarka.</w:t>
      </w:r>
    </w:p>
    <w:p w14:paraId="3282222F" w14:textId="77777777" w:rsidR="00D3766F" w:rsidRPr="008A7427" w:rsidRDefault="00D3766F" w:rsidP="00A540F6">
      <w:pPr>
        <w:suppressAutoHyphens/>
        <w:ind w:firstLine="720"/>
        <w:jc w:val="both"/>
        <w:rPr>
          <w:rFonts w:eastAsia="Lucida Sans Unicode"/>
          <w:sz w:val="24"/>
          <w:szCs w:val="24"/>
          <w:lang w:val="lt-LT"/>
        </w:rPr>
      </w:pPr>
      <w:r w:rsidRPr="008A7427">
        <w:rPr>
          <w:rFonts w:eastAsia="Lucida Sans Unicode"/>
          <w:sz w:val="24"/>
          <w:szCs w:val="24"/>
          <w:lang w:val="lt-LT"/>
        </w:rPr>
        <w:t>2</w:t>
      </w:r>
      <w:r w:rsidR="00B44558" w:rsidRPr="008A7427">
        <w:rPr>
          <w:rFonts w:eastAsia="Lucida Sans Unicode"/>
          <w:sz w:val="24"/>
          <w:szCs w:val="24"/>
          <w:lang w:val="lt-LT"/>
        </w:rPr>
        <w:t>4</w:t>
      </w:r>
      <w:r w:rsidRPr="008A7427">
        <w:rPr>
          <w:rFonts w:eastAsia="Lucida Sans Unicode"/>
          <w:sz w:val="24"/>
          <w:szCs w:val="24"/>
          <w:lang w:val="lt-LT"/>
        </w:rPr>
        <w:t>. Aprašas viešai skelbiamas Teisės aktų registre ir Savivaldybės interneto svetainėje.</w:t>
      </w:r>
    </w:p>
    <w:p w14:paraId="32822230" w14:textId="77777777" w:rsidR="00D3766F" w:rsidRPr="008A7427" w:rsidRDefault="00D3766F" w:rsidP="00A540F6">
      <w:pPr>
        <w:suppressAutoHyphens/>
        <w:ind w:firstLine="720"/>
        <w:jc w:val="both"/>
        <w:rPr>
          <w:rFonts w:eastAsia="Lucida Sans Unicode"/>
          <w:sz w:val="24"/>
          <w:szCs w:val="24"/>
          <w:lang w:val="lt-LT"/>
        </w:rPr>
      </w:pPr>
      <w:r w:rsidRPr="008A7427">
        <w:rPr>
          <w:rFonts w:eastAsia="Lucida Sans Unicode"/>
          <w:sz w:val="24"/>
          <w:szCs w:val="24"/>
          <w:lang w:val="lt-LT"/>
        </w:rPr>
        <w:t>2</w:t>
      </w:r>
      <w:r w:rsidR="00B44558" w:rsidRPr="008A7427">
        <w:rPr>
          <w:rFonts w:eastAsia="Lucida Sans Unicode"/>
          <w:sz w:val="24"/>
          <w:szCs w:val="24"/>
          <w:lang w:val="lt-LT"/>
        </w:rPr>
        <w:t>5</w:t>
      </w:r>
      <w:r w:rsidRPr="008A7427">
        <w:rPr>
          <w:rFonts w:eastAsia="Lucida Sans Unicode"/>
          <w:sz w:val="24"/>
          <w:szCs w:val="24"/>
          <w:lang w:val="lt-LT"/>
        </w:rPr>
        <w:t>. Aprašo pakeitimus ir (ar) naują redakciją tvirtina Savivaldybės taryba.</w:t>
      </w:r>
    </w:p>
    <w:p w14:paraId="32822231" w14:textId="77777777" w:rsidR="00D3766F" w:rsidRPr="008A7427" w:rsidRDefault="00D3766F" w:rsidP="00A540F6">
      <w:pPr>
        <w:suppressAutoHyphens/>
        <w:ind w:firstLine="720"/>
        <w:jc w:val="both"/>
        <w:rPr>
          <w:rFonts w:eastAsia="Lucida Sans Unicode"/>
          <w:sz w:val="24"/>
          <w:szCs w:val="24"/>
          <w:lang w:val="lt-LT"/>
        </w:rPr>
      </w:pPr>
      <w:r w:rsidRPr="008A7427">
        <w:rPr>
          <w:sz w:val="24"/>
          <w:szCs w:val="24"/>
          <w:lang w:val="lt-LT" w:eastAsia="en-US"/>
        </w:rPr>
        <w:t>2</w:t>
      </w:r>
      <w:r w:rsidR="00B44558" w:rsidRPr="008A7427">
        <w:rPr>
          <w:sz w:val="24"/>
          <w:szCs w:val="24"/>
          <w:lang w:val="lt-LT" w:eastAsia="en-US"/>
        </w:rPr>
        <w:t>6</w:t>
      </w:r>
      <w:r w:rsidRPr="008A7427">
        <w:rPr>
          <w:sz w:val="24"/>
          <w:szCs w:val="24"/>
          <w:lang w:val="lt-LT" w:eastAsia="en-US"/>
        </w:rPr>
        <w:t xml:space="preserve">. Tai, kas nereglamentuota Apraše, sprendžiama </w:t>
      </w:r>
      <w:r w:rsidRPr="008A7427">
        <w:rPr>
          <w:sz w:val="24"/>
          <w:szCs w:val="24"/>
          <w:lang w:val="lt-LT"/>
        </w:rPr>
        <w:t>Lietuvos Respublikos įstatymų nustatyta tvarka.</w:t>
      </w:r>
    </w:p>
    <w:p w14:paraId="32822232" w14:textId="77777777" w:rsidR="00D3766F" w:rsidRPr="008A7427" w:rsidRDefault="00D3766F" w:rsidP="00A540F6">
      <w:pPr>
        <w:suppressAutoHyphens/>
        <w:ind w:firstLine="720"/>
        <w:jc w:val="both"/>
        <w:rPr>
          <w:color w:val="000000"/>
          <w:sz w:val="24"/>
          <w:szCs w:val="24"/>
          <w:lang w:val="lt-LT"/>
        </w:rPr>
      </w:pPr>
    </w:p>
    <w:p w14:paraId="32822233" w14:textId="77777777" w:rsidR="00D3766F" w:rsidRPr="008A7427" w:rsidRDefault="00D3766F" w:rsidP="00A540F6">
      <w:pPr>
        <w:ind w:firstLine="851"/>
        <w:jc w:val="center"/>
        <w:rPr>
          <w:b/>
          <w:bCs/>
          <w:color w:val="000000"/>
          <w:sz w:val="24"/>
          <w:szCs w:val="24"/>
          <w:lang w:val="lt-LT" w:eastAsia="en-US"/>
        </w:rPr>
      </w:pPr>
      <w:r w:rsidRPr="008A7427">
        <w:rPr>
          <w:color w:val="000000"/>
          <w:sz w:val="24"/>
          <w:szCs w:val="24"/>
          <w:lang w:val="lt-LT" w:eastAsia="en-US"/>
        </w:rPr>
        <w:t>_______________________________</w:t>
      </w:r>
    </w:p>
    <w:p w14:paraId="32822234" w14:textId="77777777" w:rsidR="00D3766F" w:rsidRPr="008A7427" w:rsidRDefault="00D3766F" w:rsidP="00A540F6">
      <w:pPr>
        <w:suppressAutoHyphens/>
        <w:rPr>
          <w:rFonts w:eastAsia="Calibri"/>
          <w:sz w:val="24"/>
          <w:szCs w:val="24"/>
          <w:lang w:val="lt-LT"/>
        </w:rPr>
      </w:pPr>
    </w:p>
    <w:p w14:paraId="32822235" w14:textId="77777777" w:rsidR="00D3766F" w:rsidRPr="008A7427" w:rsidRDefault="00D3766F" w:rsidP="00A540F6">
      <w:pPr>
        <w:pStyle w:val="Betarp"/>
        <w:rPr>
          <w:rFonts w:ascii="Times New Roman" w:hAnsi="Times New Roman"/>
          <w:b/>
          <w:bCs/>
          <w:sz w:val="24"/>
          <w:szCs w:val="24"/>
        </w:rPr>
      </w:pPr>
    </w:p>
    <w:p w14:paraId="32822236" w14:textId="77777777" w:rsidR="00D3766F" w:rsidRPr="008A7427" w:rsidRDefault="00D3766F" w:rsidP="00A540F6">
      <w:pPr>
        <w:pStyle w:val="Betarp"/>
        <w:rPr>
          <w:rFonts w:ascii="Times New Roman" w:hAnsi="Times New Roman"/>
          <w:b/>
          <w:bCs/>
          <w:sz w:val="24"/>
          <w:szCs w:val="24"/>
        </w:rPr>
      </w:pPr>
    </w:p>
    <w:p w14:paraId="32822237" w14:textId="77777777" w:rsidR="00D3766F" w:rsidRPr="008A7427" w:rsidRDefault="00D3766F" w:rsidP="00A540F6">
      <w:pPr>
        <w:pStyle w:val="Betarp"/>
        <w:rPr>
          <w:rFonts w:ascii="Times New Roman" w:hAnsi="Times New Roman"/>
          <w:b/>
          <w:bCs/>
          <w:sz w:val="24"/>
          <w:szCs w:val="24"/>
        </w:rPr>
      </w:pPr>
    </w:p>
    <w:p w14:paraId="32822238" w14:textId="77777777" w:rsidR="00D3766F" w:rsidRPr="008A7427" w:rsidRDefault="00D3766F" w:rsidP="00A540F6">
      <w:pPr>
        <w:pStyle w:val="Betarp"/>
        <w:rPr>
          <w:rFonts w:ascii="Times New Roman" w:hAnsi="Times New Roman"/>
          <w:b/>
          <w:bCs/>
          <w:sz w:val="24"/>
          <w:szCs w:val="24"/>
        </w:rPr>
      </w:pPr>
    </w:p>
    <w:p w14:paraId="32822239" w14:textId="77777777" w:rsidR="00D3766F" w:rsidRPr="008A7427" w:rsidRDefault="00D3766F" w:rsidP="00A540F6">
      <w:pPr>
        <w:pStyle w:val="Betarp"/>
        <w:rPr>
          <w:rFonts w:ascii="Times New Roman" w:hAnsi="Times New Roman"/>
          <w:b/>
          <w:bCs/>
          <w:sz w:val="24"/>
          <w:szCs w:val="24"/>
        </w:rPr>
      </w:pPr>
    </w:p>
    <w:p w14:paraId="3282223A" w14:textId="77777777" w:rsidR="00D3766F" w:rsidRPr="008A7427" w:rsidRDefault="00D3766F" w:rsidP="00A540F6">
      <w:pPr>
        <w:pStyle w:val="Betarp"/>
        <w:rPr>
          <w:rFonts w:ascii="Times New Roman" w:hAnsi="Times New Roman"/>
          <w:b/>
          <w:bCs/>
          <w:sz w:val="24"/>
          <w:szCs w:val="24"/>
        </w:rPr>
      </w:pPr>
    </w:p>
    <w:p w14:paraId="3282223B" w14:textId="77777777" w:rsidR="00E3140E" w:rsidRPr="008A7427" w:rsidRDefault="00E3140E" w:rsidP="00A540F6">
      <w:pPr>
        <w:ind w:firstLine="4395"/>
        <w:rPr>
          <w:sz w:val="24"/>
          <w:szCs w:val="24"/>
          <w:lang w:val="lt-LT"/>
        </w:rPr>
      </w:pPr>
    </w:p>
    <w:p w14:paraId="3282223C" w14:textId="77777777" w:rsidR="00F631E9" w:rsidRPr="008A7427" w:rsidRDefault="00F631E9" w:rsidP="00A540F6">
      <w:pPr>
        <w:ind w:firstLine="4395"/>
        <w:rPr>
          <w:sz w:val="24"/>
          <w:szCs w:val="24"/>
          <w:lang w:val="lt-LT"/>
        </w:rPr>
      </w:pPr>
    </w:p>
    <w:p w14:paraId="3282223D" w14:textId="77777777" w:rsidR="00F631E9" w:rsidRPr="008A7427" w:rsidRDefault="00F631E9" w:rsidP="00A540F6">
      <w:pPr>
        <w:ind w:firstLine="4395"/>
        <w:rPr>
          <w:sz w:val="24"/>
          <w:szCs w:val="24"/>
          <w:lang w:val="lt-LT"/>
        </w:rPr>
      </w:pPr>
    </w:p>
    <w:p w14:paraId="3282223E" w14:textId="77777777" w:rsidR="00F631E9" w:rsidRPr="008A7427" w:rsidRDefault="00F631E9" w:rsidP="00A540F6">
      <w:pPr>
        <w:ind w:firstLine="4395"/>
        <w:rPr>
          <w:sz w:val="24"/>
          <w:szCs w:val="24"/>
          <w:lang w:val="lt-LT"/>
        </w:rPr>
      </w:pPr>
    </w:p>
    <w:p w14:paraId="3282223F" w14:textId="77777777" w:rsidR="00430DB7" w:rsidRPr="008A7427" w:rsidRDefault="00430DB7" w:rsidP="00A540F6">
      <w:pPr>
        <w:ind w:firstLine="4395"/>
        <w:rPr>
          <w:sz w:val="24"/>
          <w:szCs w:val="24"/>
          <w:lang w:val="lt-LT"/>
        </w:rPr>
      </w:pPr>
    </w:p>
    <w:p w14:paraId="32822240" w14:textId="77777777" w:rsidR="00430DB7" w:rsidRPr="008A7427" w:rsidRDefault="00430DB7" w:rsidP="00A540F6">
      <w:pPr>
        <w:ind w:firstLine="4395"/>
        <w:rPr>
          <w:sz w:val="24"/>
          <w:szCs w:val="24"/>
          <w:lang w:val="lt-LT"/>
        </w:rPr>
      </w:pPr>
    </w:p>
    <w:p w14:paraId="32822241" w14:textId="77777777" w:rsidR="00430DB7" w:rsidRPr="008A7427" w:rsidRDefault="00430DB7" w:rsidP="00A540F6">
      <w:pPr>
        <w:ind w:firstLine="4395"/>
        <w:rPr>
          <w:sz w:val="24"/>
          <w:szCs w:val="24"/>
          <w:lang w:val="lt-LT"/>
        </w:rPr>
      </w:pPr>
    </w:p>
    <w:p w14:paraId="32822242" w14:textId="77777777" w:rsidR="00430DB7" w:rsidRPr="008A7427" w:rsidRDefault="00430DB7" w:rsidP="00A540F6">
      <w:pPr>
        <w:ind w:firstLine="4395"/>
        <w:rPr>
          <w:sz w:val="24"/>
          <w:szCs w:val="24"/>
          <w:lang w:val="lt-LT"/>
        </w:rPr>
      </w:pPr>
    </w:p>
    <w:p w14:paraId="7A51881B" w14:textId="77777777" w:rsidR="00A540F6" w:rsidRDefault="00A540F6" w:rsidP="00A540F6">
      <w:pPr>
        <w:ind w:firstLine="4395"/>
        <w:rPr>
          <w:sz w:val="24"/>
          <w:szCs w:val="24"/>
          <w:lang w:val="lt-LT"/>
        </w:rPr>
      </w:pPr>
    </w:p>
    <w:p w14:paraId="324BF89B" w14:textId="77777777" w:rsidR="008A7427" w:rsidRPr="008A7427" w:rsidRDefault="008A7427" w:rsidP="00A540F6">
      <w:pPr>
        <w:ind w:firstLine="4395"/>
        <w:rPr>
          <w:sz w:val="24"/>
          <w:szCs w:val="24"/>
          <w:lang w:val="lt-LT"/>
        </w:rPr>
      </w:pPr>
    </w:p>
    <w:p w14:paraId="32822244" w14:textId="07E718C5" w:rsidR="00E3140E" w:rsidRPr="008A7427" w:rsidRDefault="008A7427" w:rsidP="00A540F6">
      <w:pPr>
        <w:ind w:firstLine="4395"/>
        <w:rPr>
          <w:sz w:val="24"/>
          <w:szCs w:val="24"/>
          <w:lang w:val="lt-LT"/>
        </w:rPr>
      </w:pPr>
      <w:r>
        <w:rPr>
          <w:sz w:val="24"/>
          <w:szCs w:val="24"/>
          <w:lang w:val="lt-LT"/>
        </w:rPr>
        <w:lastRenderedPageBreak/>
        <w:tab/>
      </w:r>
      <w:r w:rsidR="00E3140E" w:rsidRPr="008A7427">
        <w:rPr>
          <w:sz w:val="24"/>
          <w:szCs w:val="24"/>
          <w:lang w:val="lt-LT"/>
        </w:rPr>
        <w:t xml:space="preserve">Lošimų organizavimo vietos poveikio </w:t>
      </w:r>
    </w:p>
    <w:p w14:paraId="32822245" w14:textId="47ADF251" w:rsidR="00E3140E" w:rsidRPr="008A7427" w:rsidRDefault="008A7427" w:rsidP="00A540F6">
      <w:pPr>
        <w:ind w:firstLine="4395"/>
        <w:rPr>
          <w:sz w:val="24"/>
          <w:szCs w:val="24"/>
          <w:lang w:val="lt-LT"/>
        </w:rPr>
      </w:pPr>
      <w:r>
        <w:rPr>
          <w:sz w:val="24"/>
          <w:szCs w:val="24"/>
          <w:lang w:val="lt-LT"/>
        </w:rPr>
        <w:tab/>
      </w:r>
      <w:r w:rsidR="00E3140E" w:rsidRPr="008A7427">
        <w:rPr>
          <w:sz w:val="24"/>
          <w:szCs w:val="24"/>
          <w:lang w:val="lt-LT"/>
        </w:rPr>
        <w:t xml:space="preserve">vertinimo kriterijų ir prašymų nagrinėjimo </w:t>
      </w:r>
    </w:p>
    <w:p w14:paraId="32822246" w14:textId="7735E277" w:rsidR="00E3140E" w:rsidRPr="008A7427" w:rsidRDefault="008A7427" w:rsidP="00A540F6">
      <w:pPr>
        <w:ind w:firstLine="4395"/>
        <w:rPr>
          <w:sz w:val="24"/>
          <w:szCs w:val="24"/>
          <w:lang w:val="lt-LT"/>
        </w:rPr>
      </w:pPr>
      <w:r>
        <w:rPr>
          <w:sz w:val="24"/>
          <w:szCs w:val="24"/>
          <w:lang w:val="lt-LT"/>
        </w:rPr>
        <w:tab/>
      </w:r>
      <w:r w:rsidR="00E3140E" w:rsidRPr="008A7427">
        <w:rPr>
          <w:sz w:val="24"/>
          <w:szCs w:val="24"/>
          <w:lang w:val="lt-LT"/>
        </w:rPr>
        <w:t>tvarkos aprašo</w:t>
      </w:r>
    </w:p>
    <w:p w14:paraId="32822247" w14:textId="693DF5A6" w:rsidR="00E3140E" w:rsidRPr="008A7427" w:rsidRDefault="008A7427" w:rsidP="00A540F6">
      <w:pPr>
        <w:ind w:firstLine="4395"/>
        <w:rPr>
          <w:strike/>
          <w:color w:val="FF0000"/>
          <w:sz w:val="24"/>
          <w:szCs w:val="24"/>
          <w:lang w:val="lt-LT"/>
        </w:rPr>
      </w:pPr>
      <w:r>
        <w:rPr>
          <w:sz w:val="24"/>
          <w:szCs w:val="24"/>
          <w:lang w:val="lt-LT"/>
        </w:rPr>
        <w:tab/>
      </w:r>
      <w:r w:rsidR="00E3140E" w:rsidRPr="008A7427">
        <w:rPr>
          <w:sz w:val="24"/>
          <w:szCs w:val="24"/>
          <w:lang w:val="lt-LT"/>
        </w:rPr>
        <w:t xml:space="preserve">1 priedas </w:t>
      </w:r>
    </w:p>
    <w:p w14:paraId="32822248" w14:textId="77777777" w:rsidR="00E3140E" w:rsidRPr="008A7427" w:rsidRDefault="00E3140E" w:rsidP="00A540F6">
      <w:pPr>
        <w:ind w:firstLine="851"/>
        <w:jc w:val="center"/>
        <w:rPr>
          <w:sz w:val="24"/>
          <w:szCs w:val="24"/>
          <w:lang w:val="lt-LT"/>
        </w:rPr>
      </w:pPr>
    </w:p>
    <w:p w14:paraId="32822249" w14:textId="77777777" w:rsidR="00E3140E" w:rsidRPr="008A7427" w:rsidRDefault="00E3140E" w:rsidP="00A540F6">
      <w:pPr>
        <w:jc w:val="center"/>
        <w:rPr>
          <w:b/>
          <w:bCs/>
          <w:sz w:val="24"/>
          <w:szCs w:val="24"/>
          <w:lang w:val="lt-LT"/>
        </w:rPr>
      </w:pPr>
      <w:r w:rsidRPr="008A7427">
        <w:rPr>
          <w:b/>
          <w:bCs/>
          <w:sz w:val="24"/>
          <w:szCs w:val="24"/>
          <w:lang w:val="lt-LT"/>
        </w:rPr>
        <w:t>(Lošimų organizavimo vietos poveikio viešajai tvarkai vertinimo lentelės pavyzdys)</w:t>
      </w:r>
    </w:p>
    <w:p w14:paraId="3282224A" w14:textId="77777777" w:rsidR="00E3140E" w:rsidRPr="008A7427" w:rsidRDefault="00E3140E" w:rsidP="00A540F6">
      <w:pPr>
        <w:ind w:firstLine="851"/>
        <w:jc w:val="center"/>
        <w:rPr>
          <w:b/>
          <w:bCs/>
          <w:color w:val="000000"/>
          <w:sz w:val="24"/>
          <w:szCs w:val="24"/>
          <w:lang w:val="lt-LT"/>
        </w:rPr>
      </w:pPr>
    </w:p>
    <w:p w14:paraId="3282224B" w14:textId="77777777" w:rsidR="00E3140E" w:rsidRPr="008A7427" w:rsidRDefault="00E3140E" w:rsidP="00A540F6">
      <w:pPr>
        <w:ind w:firstLine="851"/>
        <w:jc w:val="center"/>
        <w:rPr>
          <w:b/>
          <w:bCs/>
          <w:color w:val="000000"/>
          <w:sz w:val="24"/>
          <w:szCs w:val="24"/>
          <w:lang w:val="lt-LT"/>
        </w:rPr>
      </w:pPr>
      <w:r w:rsidRPr="008A7427">
        <w:rPr>
          <w:b/>
          <w:bCs/>
          <w:color w:val="000000"/>
          <w:sz w:val="24"/>
          <w:szCs w:val="24"/>
          <w:lang w:val="lt-LT"/>
        </w:rPr>
        <w:t>LOŠIMŲ ORGANIZAVIMO VIETOS POVEIKIO VIEŠAJAI TVARKAI, ŠVIETIMUI, KULTŪRAI, VISUOMENĖS SVEIKATAI, POVEIKIO RELIGINĖMS BENDRUOMENĖMS, GYVENAMAJAI APLINKAI IR KRIMINOGENINEI SITUACIJAI VERTINIMO LENTELĖ</w:t>
      </w:r>
    </w:p>
    <w:p w14:paraId="3282224C" w14:textId="77777777" w:rsidR="00E3140E" w:rsidRPr="008A7427" w:rsidRDefault="00E3140E" w:rsidP="00A540F6">
      <w:pPr>
        <w:ind w:firstLine="851"/>
        <w:jc w:val="center"/>
        <w:rPr>
          <w:b/>
          <w:bCs/>
          <w:color w:val="000000"/>
          <w:sz w:val="24"/>
          <w:szCs w:val="24"/>
          <w:lang w:val="lt-LT"/>
        </w:rPr>
      </w:pPr>
    </w:p>
    <w:p w14:paraId="3282224D" w14:textId="77777777" w:rsidR="00E3140E" w:rsidRPr="008A7427" w:rsidRDefault="00E3140E" w:rsidP="00A540F6">
      <w:pPr>
        <w:ind w:left="3888"/>
        <w:rPr>
          <w:color w:val="000000"/>
          <w:sz w:val="24"/>
          <w:szCs w:val="24"/>
          <w:lang w:val="lt-LT"/>
        </w:rPr>
      </w:pPr>
      <w:r w:rsidRPr="008A7427">
        <w:rPr>
          <w:color w:val="000000"/>
          <w:sz w:val="24"/>
          <w:szCs w:val="24"/>
          <w:lang w:val="lt-LT"/>
        </w:rPr>
        <w:t xml:space="preserve">20   -    -  </w:t>
      </w:r>
      <w:r w:rsidRPr="008A7427">
        <w:rPr>
          <w:color w:val="000000"/>
          <w:sz w:val="24"/>
          <w:szCs w:val="24"/>
          <w:lang w:val="lt-LT"/>
        </w:rPr>
        <w:tab/>
        <w:t xml:space="preserve"> </w:t>
      </w:r>
    </w:p>
    <w:p w14:paraId="3282224E" w14:textId="77777777" w:rsidR="00E3140E" w:rsidRPr="008A7427" w:rsidRDefault="00E3140E" w:rsidP="00A540F6">
      <w:pPr>
        <w:ind w:firstLine="851"/>
        <w:jc w:val="center"/>
        <w:rPr>
          <w:color w:val="000000"/>
          <w:sz w:val="24"/>
          <w:szCs w:val="24"/>
          <w:lang w:val="lt-LT"/>
        </w:rPr>
      </w:pPr>
    </w:p>
    <w:p w14:paraId="3282224F" w14:textId="77777777" w:rsidR="00E3140E" w:rsidRPr="008A7427" w:rsidRDefault="00E3140E" w:rsidP="00A540F6">
      <w:pPr>
        <w:ind w:firstLine="851"/>
        <w:jc w:val="both"/>
        <w:rPr>
          <w:color w:val="000000"/>
          <w:sz w:val="24"/>
          <w:szCs w:val="24"/>
          <w:lang w:val="lt-LT"/>
        </w:rPr>
      </w:pPr>
      <w:r w:rsidRPr="008A7427">
        <w:rPr>
          <w:color w:val="000000"/>
          <w:sz w:val="24"/>
          <w:szCs w:val="24"/>
          <w:lang w:val="lt-LT"/>
        </w:rPr>
        <w:t>Prašymo teikėjas (bendrovė):</w:t>
      </w:r>
    </w:p>
    <w:p w14:paraId="32822250" w14:textId="77777777" w:rsidR="00E3140E" w:rsidRPr="008A7427" w:rsidRDefault="00E3140E" w:rsidP="00A540F6">
      <w:pPr>
        <w:ind w:firstLine="851"/>
        <w:jc w:val="both"/>
        <w:rPr>
          <w:color w:val="000000"/>
          <w:sz w:val="24"/>
          <w:szCs w:val="24"/>
          <w:lang w:val="lt-LT"/>
        </w:rPr>
      </w:pPr>
      <w:r w:rsidRPr="008A7427">
        <w:rPr>
          <w:color w:val="000000"/>
          <w:sz w:val="24"/>
          <w:szCs w:val="24"/>
          <w:lang w:val="lt-LT"/>
        </w:rPr>
        <w:t>Prašymo data, registracijos Nr.:</w:t>
      </w:r>
    </w:p>
    <w:p w14:paraId="32822251" w14:textId="77777777" w:rsidR="00E3140E" w:rsidRPr="008A7427" w:rsidRDefault="00E3140E" w:rsidP="00A540F6">
      <w:pPr>
        <w:ind w:firstLine="851"/>
        <w:jc w:val="both"/>
        <w:rPr>
          <w:sz w:val="24"/>
          <w:szCs w:val="24"/>
          <w:lang w:val="lt-LT"/>
        </w:rPr>
      </w:pPr>
      <w:r w:rsidRPr="008A7427">
        <w:rPr>
          <w:sz w:val="24"/>
          <w:szCs w:val="24"/>
          <w:lang w:val="lt-LT"/>
        </w:rPr>
        <w:t>Prašymas sutikti atidaryti ar steigti lošimų organizavimo vietą / tęsti lošimų organizavimo veiklą lošimų organizavimo vietoje  ______________________________________.</w:t>
      </w:r>
    </w:p>
    <w:p w14:paraId="32822252" w14:textId="77777777" w:rsidR="00E3140E" w:rsidRPr="008A7427" w:rsidRDefault="00F631E9" w:rsidP="00A540F6">
      <w:pPr>
        <w:ind w:left="1440" w:firstLine="720"/>
        <w:jc w:val="both"/>
        <w:rPr>
          <w:sz w:val="24"/>
          <w:szCs w:val="24"/>
          <w:lang w:val="lt-LT"/>
        </w:rPr>
      </w:pPr>
      <w:r w:rsidRPr="008A7427">
        <w:rPr>
          <w:sz w:val="24"/>
          <w:szCs w:val="24"/>
          <w:lang w:val="lt-LT"/>
        </w:rPr>
        <w:t xml:space="preserve">                              </w:t>
      </w:r>
      <w:r w:rsidR="00E3140E" w:rsidRPr="008A7427">
        <w:rPr>
          <w:sz w:val="24"/>
          <w:szCs w:val="24"/>
          <w:lang w:val="lt-LT"/>
        </w:rPr>
        <w:t>(lošimų organizavimo vietos adresas)</w:t>
      </w:r>
    </w:p>
    <w:p w14:paraId="32822253" w14:textId="77777777" w:rsidR="00E3140E" w:rsidRPr="008A7427" w:rsidRDefault="00E3140E" w:rsidP="00A540F6">
      <w:pPr>
        <w:ind w:firstLine="851"/>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02"/>
        <w:gridCol w:w="2208"/>
        <w:gridCol w:w="1474"/>
        <w:gridCol w:w="1474"/>
        <w:gridCol w:w="2150"/>
      </w:tblGrid>
      <w:tr w:rsidR="00E3140E" w:rsidRPr="008A7427" w14:paraId="32822259" w14:textId="77777777" w:rsidTr="002F577E">
        <w:tc>
          <w:tcPr>
            <w:tcW w:w="2302" w:type="dxa"/>
            <w:vMerge w:val="restart"/>
            <w:tcBorders>
              <w:top w:val="single" w:sz="12" w:space="0" w:color="auto"/>
              <w:left w:val="single" w:sz="12" w:space="0" w:color="000000"/>
              <w:right w:val="single" w:sz="12" w:space="0" w:color="auto"/>
            </w:tcBorders>
          </w:tcPr>
          <w:p w14:paraId="32822254" w14:textId="77777777" w:rsidR="00E3140E" w:rsidRPr="008A7427" w:rsidRDefault="00E3140E" w:rsidP="00A540F6">
            <w:pPr>
              <w:jc w:val="center"/>
              <w:rPr>
                <w:b/>
                <w:bCs/>
                <w:sz w:val="24"/>
                <w:szCs w:val="24"/>
                <w:lang w:val="lt-LT"/>
              </w:rPr>
            </w:pPr>
            <w:r w:rsidRPr="008A7427">
              <w:rPr>
                <w:b/>
                <w:bCs/>
                <w:sz w:val="24"/>
                <w:szCs w:val="24"/>
                <w:lang w:val="lt-LT"/>
              </w:rPr>
              <w:t>Kriterijus</w:t>
            </w:r>
          </w:p>
        </w:tc>
        <w:tc>
          <w:tcPr>
            <w:tcW w:w="2208" w:type="dxa"/>
            <w:vMerge w:val="restart"/>
            <w:tcBorders>
              <w:top w:val="single" w:sz="12" w:space="0" w:color="auto"/>
              <w:left w:val="single" w:sz="12" w:space="0" w:color="auto"/>
              <w:right w:val="single" w:sz="12" w:space="0" w:color="auto"/>
            </w:tcBorders>
          </w:tcPr>
          <w:p w14:paraId="32822255" w14:textId="77777777" w:rsidR="00E3140E" w:rsidRPr="008A7427" w:rsidRDefault="00E3140E" w:rsidP="00A540F6">
            <w:pPr>
              <w:jc w:val="center"/>
              <w:rPr>
                <w:b/>
                <w:bCs/>
                <w:sz w:val="24"/>
                <w:szCs w:val="24"/>
                <w:lang w:val="lt-LT"/>
              </w:rPr>
            </w:pPr>
            <w:r w:rsidRPr="008A7427">
              <w:rPr>
                <w:b/>
                <w:bCs/>
                <w:sz w:val="24"/>
                <w:szCs w:val="24"/>
                <w:lang w:val="lt-LT"/>
              </w:rPr>
              <w:t>Klausimas</w:t>
            </w:r>
          </w:p>
        </w:tc>
        <w:tc>
          <w:tcPr>
            <w:tcW w:w="2948" w:type="dxa"/>
            <w:gridSpan w:val="2"/>
            <w:tcBorders>
              <w:top w:val="single" w:sz="12" w:space="0" w:color="auto"/>
              <w:left w:val="single" w:sz="12" w:space="0" w:color="auto"/>
              <w:right w:val="single" w:sz="12" w:space="0" w:color="auto"/>
            </w:tcBorders>
          </w:tcPr>
          <w:p w14:paraId="32822256" w14:textId="77777777" w:rsidR="00E3140E" w:rsidRPr="008A7427" w:rsidRDefault="00E3140E" w:rsidP="00A540F6">
            <w:pPr>
              <w:jc w:val="center"/>
              <w:rPr>
                <w:b/>
                <w:bCs/>
                <w:sz w:val="24"/>
                <w:szCs w:val="24"/>
                <w:lang w:val="lt-LT"/>
              </w:rPr>
            </w:pPr>
            <w:r w:rsidRPr="008A7427">
              <w:rPr>
                <w:b/>
                <w:bCs/>
                <w:sz w:val="24"/>
                <w:szCs w:val="24"/>
                <w:lang w:val="lt-LT"/>
              </w:rPr>
              <w:t xml:space="preserve">Vertinimas </w:t>
            </w:r>
          </w:p>
        </w:tc>
        <w:tc>
          <w:tcPr>
            <w:tcW w:w="2150" w:type="dxa"/>
            <w:vMerge w:val="restart"/>
            <w:tcBorders>
              <w:top w:val="single" w:sz="12" w:space="0" w:color="000000"/>
              <w:left w:val="single" w:sz="12" w:space="0" w:color="auto"/>
              <w:right w:val="single" w:sz="12" w:space="0" w:color="000000"/>
            </w:tcBorders>
          </w:tcPr>
          <w:p w14:paraId="32822257" w14:textId="77777777" w:rsidR="00E3140E" w:rsidRPr="008A7427" w:rsidRDefault="00E3140E" w:rsidP="00A540F6">
            <w:pPr>
              <w:jc w:val="center"/>
              <w:rPr>
                <w:b/>
                <w:bCs/>
                <w:sz w:val="24"/>
                <w:szCs w:val="24"/>
                <w:lang w:val="lt-LT"/>
              </w:rPr>
            </w:pPr>
            <w:r w:rsidRPr="008A7427">
              <w:rPr>
                <w:b/>
                <w:bCs/>
                <w:sz w:val="24"/>
                <w:szCs w:val="24"/>
                <w:lang w:val="lt-LT"/>
              </w:rPr>
              <w:t>Tenkina / netenkina kriterijų</w:t>
            </w:r>
          </w:p>
          <w:p w14:paraId="32822258" w14:textId="77777777" w:rsidR="00E3140E" w:rsidRPr="008A7427" w:rsidRDefault="00E3140E" w:rsidP="00A540F6">
            <w:pPr>
              <w:jc w:val="center"/>
              <w:rPr>
                <w:b/>
                <w:bCs/>
                <w:i/>
                <w:iCs/>
                <w:sz w:val="24"/>
                <w:szCs w:val="24"/>
                <w:lang w:val="lt-LT"/>
              </w:rPr>
            </w:pPr>
            <w:r w:rsidRPr="008A7427">
              <w:rPr>
                <w:b/>
                <w:bCs/>
                <w:i/>
                <w:iCs/>
                <w:sz w:val="24"/>
                <w:szCs w:val="24"/>
                <w:lang w:val="lt-LT"/>
              </w:rPr>
              <w:t>(įrašyti)</w:t>
            </w:r>
          </w:p>
        </w:tc>
      </w:tr>
      <w:tr w:rsidR="00E3140E" w:rsidRPr="008A7427" w14:paraId="32822260" w14:textId="77777777" w:rsidTr="002F577E">
        <w:tc>
          <w:tcPr>
            <w:tcW w:w="2302" w:type="dxa"/>
            <w:vMerge/>
            <w:tcBorders>
              <w:left w:val="single" w:sz="12" w:space="0" w:color="000000"/>
              <w:bottom w:val="single" w:sz="12" w:space="0" w:color="000000"/>
              <w:right w:val="single" w:sz="12" w:space="0" w:color="auto"/>
            </w:tcBorders>
          </w:tcPr>
          <w:p w14:paraId="3282225A" w14:textId="77777777" w:rsidR="00E3140E" w:rsidRPr="008A7427" w:rsidRDefault="00E3140E" w:rsidP="00A540F6">
            <w:pPr>
              <w:jc w:val="both"/>
              <w:rPr>
                <w:sz w:val="24"/>
                <w:szCs w:val="24"/>
                <w:lang w:val="lt-LT"/>
              </w:rPr>
            </w:pPr>
          </w:p>
        </w:tc>
        <w:tc>
          <w:tcPr>
            <w:tcW w:w="2208" w:type="dxa"/>
            <w:vMerge/>
            <w:tcBorders>
              <w:left w:val="single" w:sz="12" w:space="0" w:color="auto"/>
              <w:bottom w:val="single" w:sz="12" w:space="0" w:color="000000"/>
              <w:right w:val="single" w:sz="12" w:space="0" w:color="auto"/>
            </w:tcBorders>
          </w:tcPr>
          <w:p w14:paraId="3282225B" w14:textId="77777777" w:rsidR="00E3140E" w:rsidRPr="008A7427" w:rsidRDefault="00E3140E" w:rsidP="00A540F6">
            <w:pPr>
              <w:jc w:val="both"/>
              <w:rPr>
                <w:sz w:val="24"/>
                <w:szCs w:val="24"/>
                <w:lang w:val="lt-LT"/>
              </w:rPr>
            </w:pPr>
          </w:p>
        </w:tc>
        <w:tc>
          <w:tcPr>
            <w:tcW w:w="1474" w:type="dxa"/>
            <w:tcBorders>
              <w:left w:val="single" w:sz="12" w:space="0" w:color="auto"/>
              <w:bottom w:val="single" w:sz="12" w:space="0" w:color="000000"/>
            </w:tcBorders>
          </w:tcPr>
          <w:p w14:paraId="3282225C" w14:textId="77777777" w:rsidR="00E3140E" w:rsidRPr="008A7427" w:rsidRDefault="00E3140E" w:rsidP="00A540F6">
            <w:pPr>
              <w:jc w:val="center"/>
              <w:rPr>
                <w:sz w:val="24"/>
                <w:szCs w:val="24"/>
                <w:lang w:val="lt-LT"/>
              </w:rPr>
            </w:pPr>
            <w:r w:rsidRPr="008A7427">
              <w:rPr>
                <w:sz w:val="24"/>
                <w:szCs w:val="24"/>
                <w:lang w:val="lt-LT"/>
              </w:rPr>
              <w:t xml:space="preserve">Atsakymas </w:t>
            </w:r>
            <w:r w:rsidRPr="008A7427">
              <w:rPr>
                <w:b/>
                <w:bCs/>
                <w:sz w:val="24"/>
                <w:szCs w:val="24"/>
                <w:lang w:val="lt-LT"/>
              </w:rPr>
              <w:t>TAIP</w:t>
            </w:r>
          </w:p>
        </w:tc>
        <w:tc>
          <w:tcPr>
            <w:tcW w:w="1474" w:type="dxa"/>
            <w:tcBorders>
              <w:bottom w:val="single" w:sz="12" w:space="0" w:color="000000"/>
              <w:right w:val="single" w:sz="12" w:space="0" w:color="auto"/>
            </w:tcBorders>
          </w:tcPr>
          <w:p w14:paraId="3282225D" w14:textId="77777777" w:rsidR="00430DB7" w:rsidRPr="008A7427" w:rsidRDefault="00E3140E" w:rsidP="00A540F6">
            <w:pPr>
              <w:jc w:val="center"/>
              <w:rPr>
                <w:sz w:val="24"/>
                <w:szCs w:val="24"/>
                <w:lang w:val="lt-LT"/>
              </w:rPr>
            </w:pPr>
            <w:r w:rsidRPr="008A7427">
              <w:rPr>
                <w:sz w:val="24"/>
                <w:szCs w:val="24"/>
                <w:lang w:val="lt-LT"/>
              </w:rPr>
              <w:t>Atsakymas</w:t>
            </w:r>
          </w:p>
          <w:p w14:paraId="3282225E" w14:textId="77777777" w:rsidR="00E3140E" w:rsidRPr="008A7427" w:rsidRDefault="00E3140E" w:rsidP="00A540F6">
            <w:pPr>
              <w:jc w:val="center"/>
              <w:rPr>
                <w:sz w:val="24"/>
                <w:szCs w:val="24"/>
                <w:lang w:val="lt-LT"/>
              </w:rPr>
            </w:pPr>
            <w:r w:rsidRPr="008A7427">
              <w:rPr>
                <w:sz w:val="24"/>
                <w:szCs w:val="24"/>
                <w:lang w:val="lt-LT"/>
              </w:rPr>
              <w:t xml:space="preserve"> </w:t>
            </w:r>
            <w:r w:rsidRPr="008A7427">
              <w:rPr>
                <w:b/>
                <w:bCs/>
                <w:sz w:val="24"/>
                <w:szCs w:val="24"/>
                <w:lang w:val="lt-LT"/>
              </w:rPr>
              <w:t>NE</w:t>
            </w:r>
          </w:p>
        </w:tc>
        <w:tc>
          <w:tcPr>
            <w:tcW w:w="2150" w:type="dxa"/>
            <w:vMerge/>
            <w:tcBorders>
              <w:left w:val="single" w:sz="12" w:space="0" w:color="auto"/>
              <w:bottom w:val="single" w:sz="12" w:space="0" w:color="000000"/>
              <w:right w:val="single" w:sz="12" w:space="0" w:color="000000"/>
            </w:tcBorders>
          </w:tcPr>
          <w:p w14:paraId="3282225F" w14:textId="77777777" w:rsidR="00E3140E" w:rsidRPr="008A7427" w:rsidRDefault="00E3140E" w:rsidP="00A540F6">
            <w:pPr>
              <w:jc w:val="both"/>
              <w:rPr>
                <w:sz w:val="24"/>
                <w:szCs w:val="24"/>
                <w:lang w:val="lt-LT"/>
              </w:rPr>
            </w:pPr>
          </w:p>
        </w:tc>
      </w:tr>
      <w:tr w:rsidR="00E3140E" w:rsidRPr="008A7427" w14:paraId="3282226D" w14:textId="77777777" w:rsidTr="002F577E">
        <w:tc>
          <w:tcPr>
            <w:tcW w:w="2302" w:type="dxa"/>
            <w:tcBorders>
              <w:top w:val="single" w:sz="12" w:space="0" w:color="000000"/>
              <w:bottom w:val="single" w:sz="12" w:space="0" w:color="000000"/>
            </w:tcBorders>
          </w:tcPr>
          <w:p w14:paraId="32822261" w14:textId="77777777" w:rsidR="00E3140E" w:rsidRPr="008A7427" w:rsidRDefault="00E3140E" w:rsidP="00A540F6">
            <w:pPr>
              <w:jc w:val="both"/>
              <w:rPr>
                <w:color w:val="000000"/>
                <w:sz w:val="24"/>
                <w:szCs w:val="24"/>
                <w:lang w:val="lt-LT"/>
              </w:rPr>
            </w:pPr>
            <w:r w:rsidRPr="008A7427">
              <w:rPr>
                <w:color w:val="000000"/>
                <w:sz w:val="24"/>
                <w:szCs w:val="24"/>
                <w:lang w:val="lt-LT"/>
              </w:rPr>
              <w:t>1. Gyvenamųjų patalpų savininkų sutikimai</w:t>
            </w:r>
          </w:p>
          <w:p w14:paraId="32822262" w14:textId="77777777" w:rsidR="00E3140E" w:rsidRPr="008A7427" w:rsidRDefault="00E3140E" w:rsidP="00A540F6">
            <w:pPr>
              <w:rPr>
                <w:i/>
                <w:iCs/>
                <w:sz w:val="24"/>
                <w:szCs w:val="24"/>
                <w:lang w:val="lt-LT"/>
              </w:rPr>
            </w:pPr>
            <w:r w:rsidRPr="008A7427">
              <w:rPr>
                <w:i/>
                <w:iCs/>
                <w:color w:val="000000"/>
                <w:sz w:val="24"/>
                <w:szCs w:val="24"/>
                <w:lang w:val="lt-LT"/>
              </w:rPr>
              <w:t>*</w:t>
            </w:r>
            <w:r w:rsidRPr="008A7427">
              <w:rPr>
                <w:color w:val="000000"/>
                <w:sz w:val="24"/>
                <w:szCs w:val="24"/>
                <w:lang w:val="lt-LT"/>
              </w:rPr>
              <w:t xml:space="preserve">Privaloma tik Aprašo </w:t>
            </w:r>
            <w:r w:rsidR="00430DB7" w:rsidRPr="008A7427">
              <w:rPr>
                <w:color w:val="000000"/>
                <w:sz w:val="24"/>
                <w:szCs w:val="24"/>
                <w:lang w:val="lt-LT"/>
              </w:rPr>
              <w:t>9</w:t>
            </w:r>
            <w:r w:rsidRPr="008A7427">
              <w:rPr>
                <w:color w:val="000000"/>
                <w:sz w:val="24"/>
                <w:szCs w:val="24"/>
                <w:lang w:val="lt-LT"/>
              </w:rPr>
              <w:t>.1 papunktyje nurodytu atveju</w:t>
            </w:r>
          </w:p>
        </w:tc>
        <w:tc>
          <w:tcPr>
            <w:tcW w:w="2208" w:type="dxa"/>
            <w:tcBorders>
              <w:top w:val="single" w:sz="12" w:space="0" w:color="000000"/>
              <w:bottom w:val="single" w:sz="12" w:space="0" w:color="000000"/>
            </w:tcBorders>
          </w:tcPr>
          <w:p w14:paraId="32822263" w14:textId="77777777" w:rsidR="00E3140E" w:rsidRPr="008A7427" w:rsidRDefault="00E3140E" w:rsidP="00A540F6">
            <w:pPr>
              <w:rPr>
                <w:color w:val="000000"/>
                <w:sz w:val="24"/>
                <w:szCs w:val="24"/>
                <w:lang w:val="lt-LT"/>
              </w:rPr>
            </w:pPr>
            <w:r w:rsidRPr="008A7427">
              <w:rPr>
                <w:sz w:val="24"/>
                <w:szCs w:val="24"/>
                <w:lang w:val="lt-LT"/>
              </w:rPr>
              <w:t xml:space="preserve">Ar yra gauti </w:t>
            </w:r>
            <w:r w:rsidRPr="008A7427">
              <w:rPr>
                <w:color w:val="000000"/>
                <w:sz w:val="24"/>
                <w:szCs w:val="24"/>
                <w:lang w:val="lt-LT"/>
              </w:rPr>
              <w:t>gyvenamojo namo gyvenamosios paskirties patalpų savininkų daugumos sutikimai atidaryti ar steigti lošimų organizavimo vietą gyvenamojo namo pirmajame aukšte</w:t>
            </w:r>
          </w:p>
        </w:tc>
        <w:tc>
          <w:tcPr>
            <w:tcW w:w="1474" w:type="dxa"/>
            <w:tcBorders>
              <w:top w:val="single" w:sz="12" w:space="0" w:color="000000"/>
              <w:bottom w:val="single" w:sz="12" w:space="0" w:color="000000"/>
            </w:tcBorders>
          </w:tcPr>
          <w:p w14:paraId="32822264" w14:textId="77777777" w:rsidR="00E3140E" w:rsidRPr="008A7427" w:rsidRDefault="00E3140E" w:rsidP="00A540F6">
            <w:pPr>
              <w:jc w:val="center"/>
              <w:rPr>
                <w:sz w:val="24"/>
                <w:szCs w:val="24"/>
                <w:lang w:val="lt-LT"/>
              </w:rPr>
            </w:pPr>
          </w:p>
          <w:p w14:paraId="32822265" w14:textId="77777777" w:rsidR="00E3140E" w:rsidRPr="008A7427" w:rsidRDefault="00E3140E" w:rsidP="00A540F6">
            <w:pPr>
              <w:jc w:val="center"/>
              <w:rPr>
                <w:sz w:val="24"/>
                <w:szCs w:val="24"/>
                <w:lang w:val="lt-LT"/>
              </w:rPr>
            </w:pPr>
          </w:p>
          <w:p w14:paraId="32822266" w14:textId="77777777" w:rsidR="00E3140E" w:rsidRPr="008A7427" w:rsidRDefault="00E3140E" w:rsidP="00A540F6">
            <w:pPr>
              <w:jc w:val="center"/>
              <w:rPr>
                <w:sz w:val="24"/>
                <w:szCs w:val="24"/>
                <w:lang w:val="lt-LT"/>
              </w:rPr>
            </w:pPr>
          </w:p>
          <w:p w14:paraId="32822267" w14:textId="77777777" w:rsidR="00E3140E" w:rsidRPr="008A7427" w:rsidRDefault="00E3140E" w:rsidP="00A540F6">
            <w:pPr>
              <w:jc w:val="center"/>
              <w:rPr>
                <w:sz w:val="24"/>
                <w:szCs w:val="24"/>
                <w:lang w:val="lt-LT"/>
              </w:rPr>
            </w:pPr>
            <w:r w:rsidRPr="008A7427">
              <w:rPr>
                <w:sz w:val="24"/>
                <w:szCs w:val="24"/>
                <w:lang w:val="lt-LT"/>
              </w:rPr>
              <w:sym w:font="Wingdings 2" w:char="00A3"/>
            </w:r>
          </w:p>
        </w:tc>
        <w:tc>
          <w:tcPr>
            <w:tcW w:w="1474" w:type="dxa"/>
            <w:tcBorders>
              <w:top w:val="single" w:sz="12" w:space="0" w:color="000000"/>
              <w:bottom w:val="single" w:sz="12" w:space="0" w:color="000000"/>
            </w:tcBorders>
          </w:tcPr>
          <w:p w14:paraId="32822268" w14:textId="77777777" w:rsidR="00E3140E" w:rsidRPr="008A7427" w:rsidRDefault="00E3140E" w:rsidP="00A540F6">
            <w:pPr>
              <w:jc w:val="center"/>
              <w:rPr>
                <w:sz w:val="24"/>
                <w:szCs w:val="24"/>
                <w:lang w:val="lt-LT"/>
              </w:rPr>
            </w:pPr>
          </w:p>
          <w:p w14:paraId="32822269" w14:textId="77777777" w:rsidR="00E3140E" w:rsidRPr="008A7427" w:rsidRDefault="00E3140E" w:rsidP="00A540F6">
            <w:pPr>
              <w:jc w:val="center"/>
              <w:rPr>
                <w:sz w:val="24"/>
                <w:szCs w:val="24"/>
                <w:lang w:val="lt-LT"/>
              </w:rPr>
            </w:pPr>
          </w:p>
          <w:p w14:paraId="3282226A" w14:textId="77777777" w:rsidR="00E3140E" w:rsidRPr="008A7427" w:rsidRDefault="00E3140E" w:rsidP="00A540F6">
            <w:pPr>
              <w:jc w:val="center"/>
              <w:rPr>
                <w:sz w:val="24"/>
                <w:szCs w:val="24"/>
                <w:lang w:val="lt-LT"/>
              </w:rPr>
            </w:pPr>
          </w:p>
          <w:p w14:paraId="3282226B" w14:textId="77777777" w:rsidR="00E3140E" w:rsidRPr="008A7427" w:rsidRDefault="00E3140E" w:rsidP="00A540F6">
            <w:pPr>
              <w:jc w:val="center"/>
              <w:rPr>
                <w:sz w:val="24"/>
                <w:szCs w:val="24"/>
                <w:lang w:val="lt-LT"/>
              </w:rPr>
            </w:pPr>
            <w:r w:rsidRPr="008A7427">
              <w:rPr>
                <w:sz w:val="24"/>
                <w:szCs w:val="24"/>
                <w:lang w:val="lt-LT"/>
              </w:rPr>
              <w:sym w:font="Wingdings 2" w:char="00A3"/>
            </w:r>
          </w:p>
        </w:tc>
        <w:tc>
          <w:tcPr>
            <w:tcW w:w="2150" w:type="dxa"/>
            <w:tcBorders>
              <w:top w:val="single" w:sz="12" w:space="0" w:color="000000"/>
              <w:bottom w:val="single" w:sz="12" w:space="0" w:color="000000"/>
            </w:tcBorders>
          </w:tcPr>
          <w:p w14:paraId="3282226C" w14:textId="77777777" w:rsidR="00E3140E" w:rsidRPr="008A7427" w:rsidRDefault="00E3140E" w:rsidP="00A540F6">
            <w:pPr>
              <w:jc w:val="both"/>
              <w:rPr>
                <w:sz w:val="24"/>
                <w:szCs w:val="24"/>
                <w:highlight w:val="yellow"/>
                <w:lang w:val="lt-LT"/>
              </w:rPr>
            </w:pPr>
          </w:p>
        </w:tc>
      </w:tr>
      <w:tr w:rsidR="00430DB7" w:rsidRPr="008A7427" w14:paraId="32822278" w14:textId="77777777" w:rsidTr="002F577E">
        <w:tc>
          <w:tcPr>
            <w:tcW w:w="2302" w:type="dxa"/>
            <w:tcBorders>
              <w:top w:val="single" w:sz="12" w:space="0" w:color="000000"/>
              <w:bottom w:val="single" w:sz="12" w:space="0" w:color="000000"/>
            </w:tcBorders>
          </w:tcPr>
          <w:p w14:paraId="3282226E" w14:textId="77777777" w:rsidR="00430DB7" w:rsidRPr="008A7427" w:rsidRDefault="00430DB7" w:rsidP="00A540F6">
            <w:pPr>
              <w:rPr>
                <w:color w:val="000000"/>
                <w:sz w:val="24"/>
                <w:szCs w:val="24"/>
                <w:lang w:val="lt-LT"/>
              </w:rPr>
            </w:pPr>
            <w:r w:rsidRPr="008A7427">
              <w:rPr>
                <w:color w:val="000000"/>
                <w:sz w:val="24"/>
                <w:szCs w:val="24"/>
                <w:lang w:val="lt-LT"/>
              </w:rPr>
              <w:t xml:space="preserve">2. </w:t>
            </w:r>
            <w:r w:rsidRPr="008A7427">
              <w:rPr>
                <w:sz w:val="24"/>
                <w:szCs w:val="24"/>
                <w:lang w:val="lt-LT" w:eastAsia="en-US"/>
              </w:rPr>
              <w:t>Atstumas iki daugiabučio gyvenamojo namo</w:t>
            </w:r>
          </w:p>
        </w:tc>
        <w:tc>
          <w:tcPr>
            <w:tcW w:w="2208" w:type="dxa"/>
            <w:tcBorders>
              <w:top w:val="single" w:sz="12" w:space="0" w:color="000000"/>
              <w:bottom w:val="single" w:sz="12" w:space="0" w:color="000000"/>
            </w:tcBorders>
          </w:tcPr>
          <w:p w14:paraId="3282226F" w14:textId="77777777" w:rsidR="00430DB7" w:rsidRPr="008A7427" w:rsidRDefault="00430DB7" w:rsidP="00A540F6">
            <w:pPr>
              <w:rPr>
                <w:sz w:val="24"/>
                <w:szCs w:val="24"/>
                <w:lang w:val="lt-LT"/>
              </w:rPr>
            </w:pPr>
            <w:r w:rsidRPr="008A7427">
              <w:rPr>
                <w:sz w:val="24"/>
                <w:szCs w:val="24"/>
                <w:lang w:val="lt-LT"/>
              </w:rPr>
              <w:t>Ar lošimų organizavimo vieta yra atidaroma ar steigiama didesniu nei 50 m atstumu nuo artimiausio daugiabučio gyvenamojo namo</w:t>
            </w:r>
          </w:p>
        </w:tc>
        <w:tc>
          <w:tcPr>
            <w:tcW w:w="1474" w:type="dxa"/>
            <w:tcBorders>
              <w:top w:val="single" w:sz="12" w:space="0" w:color="000000"/>
              <w:bottom w:val="single" w:sz="12" w:space="0" w:color="000000"/>
            </w:tcBorders>
          </w:tcPr>
          <w:p w14:paraId="32822270" w14:textId="77777777" w:rsidR="00430DB7" w:rsidRPr="008A7427" w:rsidRDefault="00430DB7" w:rsidP="00A540F6">
            <w:pPr>
              <w:jc w:val="center"/>
              <w:rPr>
                <w:sz w:val="24"/>
                <w:szCs w:val="24"/>
                <w:lang w:val="lt-LT"/>
              </w:rPr>
            </w:pPr>
          </w:p>
          <w:p w14:paraId="32822271" w14:textId="77777777" w:rsidR="00430DB7" w:rsidRPr="008A7427" w:rsidRDefault="00430DB7" w:rsidP="00A540F6">
            <w:pPr>
              <w:jc w:val="center"/>
              <w:rPr>
                <w:sz w:val="24"/>
                <w:szCs w:val="24"/>
                <w:lang w:val="lt-LT"/>
              </w:rPr>
            </w:pPr>
          </w:p>
          <w:p w14:paraId="32822272"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1474" w:type="dxa"/>
            <w:tcBorders>
              <w:top w:val="single" w:sz="12" w:space="0" w:color="000000"/>
              <w:bottom w:val="single" w:sz="12" w:space="0" w:color="000000"/>
            </w:tcBorders>
          </w:tcPr>
          <w:p w14:paraId="32822273" w14:textId="77777777" w:rsidR="00430DB7" w:rsidRPr="008A7427" w:rsidRDefault="00430DB7" w:rsidP="00A540F6">
            <w:pPr>
              <w:jc w:val="center"/>
              <w:rPr>
                <w:sz w:val="24"/>
                <w:szCs w:val="24"/>
                <w:lang w:val="lt-LT"/>
              </w:rPr>
            </w:pPr>
          </w:p>
          <w:p w14:paraId="32822274" w14:textId="77777777" w:rsidR="00430DB7" w:rsidRPr="008A7427" w:rsidRDefault="00430DB7" w:rsidP="00A540F6">
            <w:pPr>
              <w:jc w:val="center"/>
              <w:rPr>
                <w:sz w:val="24"/>
                <w:szCs w:val="24"/>
                <w:lang w:val="lt-LT"/>
              </w:rPr>
            </w:pPr>
          </w:p>
          <w:p w14:paraId="32822275" w14:textId="77777777" w:rsidR="00430DB7" w:rsidRPr="008A7427" w:rsidRDefault="00430DB7" w:rsidP="00A540F6">
            <w:pPr>
              <w:jc w:val="center"/>
              <w:rPr>
                <w:sz w:val="24"/>
                <w:szCs w:val="24"/>
                <w:lang w:val="lt-LT"/>
              </w:rPr>
            </w:pPr>
            <w:r w:rsidRPr="008A7427">
              <w:rPr>
                <w:sz w:val="24"/>
                <w:szCs w:val="24"/>
                <w:lang w:val="lt-LT"/>
              </w:rPr>
              <w:sym w:font="Wingdings 2" w:char="00A3"/>
            </w:r>
          </w:p>
          <w:p w14:paraId="32822276" w14:textId="77777777" w:rsidR="00430DB7" w:rsidRPr="008A7427" w:rsidRDefault="00430DB7" w:rsidP="00A540F6">
            <w:pPr>
              <w:rPr>
                <w:sz w:val="24"/>
                <w:szCs w:val="24"/>
                <w:lang w:val="lt-LT"/>
              </w:rPr>
            </w:pPr>
          </w:p>
        </w:tc>
        <w:tc>
          <w:tcPr>
            <w:tcW w:w="2150" w:type="dxa"/>
            <w:tcBorders>
              <w:top w:val="single" w:sz="12" w:space="0" w:color="000000"/>
              <w:bottom w:val="single" w:sz="12" w:space="0" w:color="000000"/>
            </w:tcBorders>
          </w:tcPr>
          <w:p w14:paraId="32822277" w14:textId="77777777" w:rsidR="00430DB7" w:rsidRPr="008A7427" w:rsidRDefault="00430DB7" w:rsidP="00A540F6">
            <w:pPr>
              <w:jc w:val="both"/>
              <w:rPr>
                <w:sz w:val="24"/>
                <w:szCs w:val="24"/>
                <w:highlight w:val="yellow"/>
                <w:lang w:val="lt-LT"/>
              </w:rPr>
            </w:pPr>
          </w:p>
        </w:tc>
      </w:tr>
      <w:tr w:rsidR="00430DB7" w:rsidRPr="008A7427" w14:paraId="32822283" w14:textId="77777777" w:rsidTr="002F577E">
        <w:tc>
          <w:tcPr>
            <w:tcW w:w="2302" w:type="dxa"/>
            <w:tcBorders>
              <w:top w:val="single" w:sz="12" w:space="0" w:color="000000"/>
              <w:bottom w:val="single" w:sz="12" w:space="0" w:color="000000"/>
            </w:tcBorders>
          </w:tcPr>
          <w:p w14:paraId="32822279" w14:textId="77777777" w:rsidR="00430DB7" w:rsidRPr="008A7427" w:rsidRDefault="00430DB7" w:rsidP="00A540F6">
            <w:pPr>
              <w:rPr>
                <w:color w:val="000000"/>
                <w:sz w:val="24"/>
                <w:szCs w:val="24"/>
                <w:lang w:val="lt-LT"/>
              </w:rPr>
            </w:pPr>
            <w:r w:rsidRPr="008A7427">
              <w:rPr>
                <w:color w:val="000000"/>
                <w:sz w:val="24"/>
                <w:szCs w:val="24"/>
                <w:lang w:val="lt-LT"/>
              </w:rPr>
              <w:t>2. Atstumas iki švietimo įstaigos</w:t>
            </w:r>
          </w:p>
        </w:tc>
        <w:tc>
          <w:tcPr>
            <w:tcW w:w="2208" w:type="dxa"/>
            <w:tcBorders>
              <w:top w:val="single" w:sz="12" w:space="0" w:color="000000"/>
              <w:bottom w:val="single" w:sz="12" w:space="0" w:color="000000"/>
            </w:tcBorders>
          </w:tcPr>
          <w:p w14:paraId="3282227A" w14:textId="77777777" w:rsidR="00430DB7" w:rsidRPr="008A7427" w:rsidRDefault="00430DB7" w:rsidP="00A540F6">
            <w:pPr>
              <w:rPr>
                <w:sz w:val="24"/>
                <w:szCs w:val="24"/>
                <w:lang w:val="lt-LT"/>
              </w:rPr>
            </w:pPr>
            <w:r w:rsidRPr="008A7427">
              <w:rPr>
                <w:sz w:val="24"/>
                <w:szCs w:val="24"/>
                <w:lang w:val="lt-LT"/>
              </w:rPr>
              <w:t>Ar lošimų organizavimo vieta yra atidaroma ar steigiama didesniu nei 200 m atstumu nuo artimiausios švietimo įstaigos</w:t>
            </w:r>
          </w:p>
        </w:tc>
        <w:tc>
          <w:tcPr>
            <w:tcW w:w="1474" w:type="dxa"/>
            <w:tcBorders>
              <w:top w:val="single" w:sz="12" w:space="0" w:color="000000"/>
              <w:bottom w:val="single" w:sz="12" w:space="0" w:color="000000"/>
            </w:tcBorders>
          </w:tcPr>
          <w:p w14:paraId="3282227B" w14:textId="77777777" w:rsidR="00430DB7" w:rsidRPr="008A7427" w:rsidRDefault="00430DB7" w:rsidP="00A540F6">
            <w:pPr>
              <w:jc w:val="center"/>
              <w:rPr>
                <w:sz w:val="24"/>
                <w:szCs w:val="24"/>
                <w:lang w:val="lt-LT"/>
              </w:rPr>
            </w:pPr>
          </w:p>
          <w:p w14:paraId="3282227C" w14:textId="77777777" w:rsidR="00430DB7" w:rsidRPr="008A7427" w:rsidRDefault="00430DB7" w:rsidP="00A540F6">
            <w:pPr>
              <w:jc w:val="center"/>
              <w:rPr>
                <w:sz w:val="24"/>
                <w:szCs w:val="24"/>
                <w:lang w:val="lt-LT"/>
              </w:rPr>
            </w:pPr>
          </w:p>
          <w:p w14:paraId="3282227D"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1474" w:type="dxa"/>
            <w:tcBorders>
              <w:top w:val="single" w:sz="12" w:space="0" w:color="000000"/>
              <w:bottom w:val="single" w:sz="12" w:space="0" w:color="000000"/>
            </w:tcBorders>
          </w:tcPr>
          <w:p w14:paraId="3282227E" w14:textId="77777777" w:rsidR="00430DB7" w:rsidRPr="008A7427" w:rsidRDefault="00430DB7" w:rsidP="00A540F6">
            <w:pPr>
              <w:jc w:val="center"/>
              <w:rPr>
                <w:sz w:val="24"/>
                <w:szCs w:val="24"/>
                <w:lang w:val="lt-LT"/>
              </w:rPr>
            </w:pPr>
          </w:p>
          <w:p w14:paraId="3282227F" w14:textId="77777777" w:rsidR="00430DB7" w:rsidRPr="008A7427" w:rsidRDefault="00430DB7" w:rsidP="00A540F6">
            <w:pPr>
              <w:jc w:val="center"/>
              <w:rPr>
                <w:sz w:val="24"/>
                <w:szCs w:val="24"/>
                <w:lang w:val="lt-LT"/>
              </w:rPr>
            </w:pPr>
          </w:p>
          <w:p w14:paraId="32822280" w14:textId="77777777" w:rsidR="00430DB7" w:rsidRPr="008A7427" w:rsidRDefault="00430DB7" w:rsidP="00A540F6">
            <w:pPr>
              <w:jc w:val="center"/>
              <w:rPr>
                <w:sz w:val="24"/>
                <w:szCs w:val="24"/>
                <w:lang w:val="lt-LT"/>
              </w:rPr>
            </w:pPr>
            <w:r w:rsidRPr="008A7427">
              <w:rPr>
                <w:sz w:val="24"/>
                <w:szCs w:val="24"/>
                <w:lang w:val="lt-LT"/>
              </w:rPr>
              <w:sym w:font="Wingdings 2" w:char="00A3"/>
            </w:r>
          </w:p>
          <w:p w14:paraId="32822281" w14:textId="77777777" w:rsidR="00430DB7" w:rsidRPr="008A7427" w:rsidRDefault="00430DB7" w:rsidP="00A540F6">
            <w:pPr>
              <w:rPr>
                <w:sz w:val="24"/>
                <w:szCs w:val="24"/>
                <w:lang w:val="lt-LT"/>
              </w:rPr>
            </w:pPr>
          </w:p>
        </w:tc>
        <w:tc>
          <w:tcPr>
            <w:tcW w:w="2150" w:type="dxa"/>
            <w:tcBorders>
              <w:top w:val="single" w:sz="12" w:space="0" w:color="000000"/>
              <w:bottom w:val="single" w:sz="12" w:space="0" w:color="000000"/>
            </w:tcBorders>
          </w:tcPr>
          <w:p w14:paraId="32822282" w14:textId="77777777" w:rsidR="00430DB7" w:rsidRPr="008A7427" w:rsidRDefault="00430DB7" w:rsidP="00A540F6">
            <w:pPr>
              <w:jc w:val="both"/>
              <w:rPr>
                <w:sz w:val="24"/>
                <w:szCs w:val="24"/>
                <w:highlight w:val="yellow"/>
                <w:lang w:val="lt-LT"/>
              </w:rPr>
            </w:pPr>
          </w:p>
        </w:tc>
      </w:tr>
      <w:tr w:rsidR="00430DB7" w:rsidRPr="008A7427" w14:paraId="3282228D" w14:textId="77777777" w:rsidTr="002F577E">
        <w:tc>
          <w:tcPr>
            <w:tcW w:w="2302" w:type="dxa"/>
            <w:tcBorders>
              <w:top w:val="single" w:sz="12" w:space="0" w:color="000000"/>
              <w:bottom w:val="single" w:sz="12" w:space="0" w:color="000000"/>
            </w:tcBorders>
          </w:tcPr>
          <w:p w14:paraId="32822284" w14:textId="77777777" w:rsidR="00430DB7" w:rsidRPr="008A7427" w:rsidRDefault="00430DB7" w:rsidP="00A540F6">
            <w:pPr>
              <w:rPr>
                <w:sz w:val="24"/>
                <w:szCs w:val="24"/>
                <w:lang w:val="lt-LT"/>
              </w:rPr>
            </w:pPr>
            <w:r w:rsidRPr="008A7427">
              <w:rPr>
                <w:sz w:val="24"/>
                <w:szCs w:val="24"/>
                <w:lang w:val="lt-LT"/>
              </w:rPr>
              <w:t xml:space="preserve">4. Atstumas iki artimiausio pastato, kuriame įsikūrusi </w:t>
            </w:r>
            <w:r w:rsidRPr="008A7427">
              <w:rPr>
                <w:sz w:val="24"/>
                <w:szCs w:val="24"/>
                <w:lang w:val="lt-LT"/>
              </w:rPr>
              <w:lastRenderedPageBreak/>
              <w:t>religinė bendruomenė ar bendrija</w:t>
            </w:r>
          </w:p>
        </w:tc>
        <w:tc>
          <w:tcPr>
            <w:tcW w:w="2208" w:type="dxa"/>
            <w:tcBorders>
              <w:top w:val="single" w:sz="12" w:space="0" w:color="000000"/>
              <w:bottom w:val="single" w:sz="12" w:space="0" w:color="000000"/>
            </w:tcBorders>
          </w:tcPr>
          <w:p w14:paraId="32822285" w14:textId="77777777" w:rsidR="00430DB7" w:rsidRPr="008A7427" w:rsidRDefault="00430DB7" w:rsidP="00A540F6">
            <w:pPr>
              <w:rPr>
                <w:sz w:val="24"/>
                <w:szCs w:val="24"/>
                <w:lang w:val="lt-LT"/>
              </w:rPr>
            </w:pPr>
            <w:r w:rsidRPr="008A7427">
              <w:rPr>
                <w:sz w:val="24"/>
                <w:szCs w:val="24"/>
                <w:lang w:val="lt-LT"/>
              </w:rPr>
              <w:lastRenderedPageBreak/>
              <w:t xml:space="preserve">Ar lošimų organizavimo vieta yra atidaroma ar </w:t>
            </w:r>
            <w:r w:rsidRPr="008A7427">
              <w:rPr>
                <w:sz w:val="24"/>
                <w:szCs w:val="24"/>
                <w:lang w:val="lt-LT"/>
              </w:rPr>
              <w:lastRenderedPageBreak/>
              <w:t>steigiama didesniu nei 200 m atstumu</w:t>
            </w:r>
          </w:p>
        </w:tc>
        <w:tc>
          <w:tcPr>
            <w:tcW w:w="1474" w:type="dxa"/>
            <w:tcBorders>
              <w:top w:val="single" w:sz="12" w:space="0" w:color="000000"/>
              <w:bottom w:val="single" w:sz="12" w:space="0" w:color="000000"/>
            </w:tcBorders>
          </w:tcPr>
          <w:p w14:paraId="32822286" w14:textId="77777777" w:rsidR="00430DB7" w:rsidRPr="008A7427" w:rsidRDefault="00430DB7" w:rsidP="00A540F6">
            <w:pPr>
              <w:jc w:val="center"/>
              <w:rPr>
                <w:sz w:val="24"/>
                <w:szCs w:val="24"/>
                <w:lang w:val="lt-LT"/>
              </w:rPr>
            </w:pPr>
          </w:p>
          <w:p w14:paraId="32822287" w14:textId="77777777" w:rsidR="00430DB7" w:rsidRPr="008A7427" w:rsidRDefault="00430DB7" w:rsidP="00A540F6">
            <w:pPr>
              <w:jc w:val="center"/>
              <w:rPr>
                <w:sz w:val="24"/>
                <w:szCs w:val="24"/>
                <w:lang w:val="lt-LT"/>
              </w:rPr>
            </w:pPr>
          </w:p>
          <w:p w14:paraId="32822288"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1474" w:type="dxa"/>
            <w:tcBorders>
              <w:top w:val="single" w:sz="12" w:space="0" w:color="000000"/>
              <w:bottom w:val="single" w:sz="12" w:space="0" w:color="000000"/>
            </w:tcBorders>
          </w:tcPr>
          <w:p w14:paraId="32822289" w14:textId="77777777" w:rsidR="00430DB7" w:rsidRPr="008A7427" w:rsidRDefault="00430DB7" w:rsidP="00A540F6">
            <w:pPr>
              <w:jc w:val="center"/>
              <w:rPr>
                <w:sz w:val="24"/>
                <w:szCs w:val="24"/>
                <w:lang w:val="lt-LT"/>
              </w:rPr>
            </w:pPr>
          </w:p>
          <w:p w14:paraId="3282228A" w14:textId="77777777" w:rsidR="00430DB7" w:rsidRPr="008A7427" w:rsidRDefault="00430DB7" w:rsidP="00A540F6">
            <w:pPr>
              <w:jc w:val="center"/>
              <w:rPr>
                <w:sz w:val="24"/>
                <w:szCs w:val="24"/>
                <w:lang w:val="lt-LT"/>
              </w:rPr>
            </w:pPr>
          </w:p>
          <w:p w14:paraId="3282228B"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2150" w:type="dxa"/>
            <w:tcBorders>
              <w:top w:val="single" w:sz="12" w:space="0" w:color="000000"/>
              <w:bottom w:val="single" w:sz="12" w:space="0" w:color="000000"/>
            </w:tcBorders>
          </w:tcPr>
          <w:p w14:paraId="3282228C" w14:textId="77777777" w:rsidR="00430DB7" w:rsidRPr="008A7427" w:rsidRDefault="00430DB7" w:rsidP="00A540F6">
            <w:pPr>
              <w:jc w:val="both"/>
              <w:rPr>
                <w:sz w:val="24"/>
                <w:szCs w:val="24"/>
                <w:highlight w:val="yellow"/>
                <w:lang w:val="lt-LT"/>
              </w:rPr>
            </w:pPr>
          </w:p>
        </w:tc>
      </w:tr>
      <w:tr w:rsidR="00430DB7" w:rsidRPr="008A7427" w14:paraId="32822299" w14:textId="77777777" w:rsidTr="002F577E">
        <w:tc>
          <w:tcPr>
            <w:tcW w:w="2302" w:type="dxa"/>
            <w:tcBorders>
              <w:top w:val="single" w:sz="12" w:space="0" w:color="000000"/>
              <w:bottom w:val="single" w:sz="12" w:space="0" w:color="000000"/>
            </w:tcBorders>
          </w:tcPr>
          <w:p w14:paraId="3282228E" w14:textId="77777777" w:rsidR="00430DB7" w:rsidRPr="008A7427" w:rsidRDefault="00430DB7" w:rsidP="00A540F6">
            <w:pPr>
              <w:rPr>
                <w:color w:val="000000"/>
                <w:sz w:val="24"/>
                <w:szCs w:val="24"/>
                <w:lang w:val="lt-LT"/>
              </w:rPr>
            </w:pPr>
            <w:r w:rsidRPr="008A7427">
              <w:rPr>
                <w:color w:val="000000"/>
                <w:sz w:val="24"/>
                <w:szCs w:val="24"/>
                <w:lang w:val="lt-LT"/>
              </w:rPr>
              <w:lastRenderedPageBreak/>
              <w:t>5. Nusikalstamų veikų ir administracinių nusižengimų, susijusių su viešąja tvarka lošimų organizavimo vietoje, skaičius</w:t>
            </w:r>
          </w:p>
        </w:tc>
        <w:tc>
          <w:tcPr>
            <w:tcW w:w="2208" w:type="dxa"/>
            <w:tcBorders>
              <w:top w:val="single" w:sz="12" w:space="0" w:color="000000"/>
              <w:bottom w:val="single" w:sz="12" w:space="0" w:color="000000"/>
            </w:tcBorders>
          </w:tcPr>
          <w:p w14:paraId="3282228F" w14:textId="77777777" w:rsidR="00430DB7" w:rsidRPr="008A7427" w:rsidRDefault="00430DB7" w:rsidP="00A540F6">
            <w:pPr>
              <w:rPr>
                <w:sz w:val="24"/>
                <w:szCs w:val="24"/>
                <w:lang w:val="lt-LT"/>
              </w:rPr>
            </w:pPr>
            <w:r w:rsidRPr="008A7427">
              <w:rPr>
                <w:sz w:val="24"/>
                <w:szCs w:val="24"/>
                <w:lang w:val="lt-LT"/>
              </w:rPr>
              <w:t xml:space="preserve">Ar per pastaruosius 5 metus nustatyta daugiau nei 10 </w:t>
            </w:r>
            <w:r w:rsidRPr="008A7427">
              <w:rPr>
                <w:color w:val="000000"/>
                <w:sz w:val="24"/>
                <w:szCs w:val="24"/>
                <w:lang w:val="lt-LT"/>
              </w:rPr>
              <w:t xml:space="preserve">nusikalstamų veikų ir administracinių nusižengimų, susijusių su viešąja tvarka, lošimų organizavimo vietos adresu </w:t>
            </w:r>
          </w:p>
        </w:tc>
        <w:tc>
          <w:tcPr>
            <w:tcW w:w="1474" w:type="dxa"/>
            <w:tcBorders>
              <w:top w:val="single" w:sz="12" w:space="0" w:color="000000"/>
              <w:bottom w:val="single" w:sz="12" w:space="0" w:color="000000"/>
            </w:tcBorders>
          </w:tcPr>
          <w:p w14:paraId="32822290" w14:textId="77777777" w:rsidR="00430DB7" w:rsidRPr="008A7427" w:rsidRDefault="00430DB7" w:rsidP="00A540F6">
            <w:pPr>
              <w:jc w:val="center"/>
              <w:rPr>
                <w:sz w:val="24"/>
                <w:szCs w:val="24"/>
                <w:lang w:val="lt-LT"/>
              </w:rPr>
            </w:pPr>
          </w:p>
          <w:p w14:paraId="32822291" w14:textId="77777777" w:rsidR="00430DB7" w:rsidRPr="008A7427" w:rsidRDefault="00430DB7" w:rsidP="00A540F6">
            <w:pPr>
              <w:jc w:val="center"/>
              <w:rPr>
                <w:sz w:val="24"/>
                <w:szCs w:val="24"/>
                <w:lang w:val="lt-LT"/>
              </w:rPr>
            </w:pPr>
          </w:p>
          <w:p w14:paraId="32822292" w14:textId="77777777" w:rsidR="00430DB7" w:rsidRPr="008A7427" w:rsidRDefault="00430DB7" w:rsidP="00A540F6">
            <w:pPr>
              <w:jc w:val="center"/>
              <w:rPr>
                <w:sz w:val="24"/>
                <w:szCs w:val="24"/>
                <w:lang w:val="lt-LT"/>
              </w:rPr>
            </w:pPr>
          </w:p>
          <w:p w14:paraId="32822293"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1474" w:type="dxa"/>
            <w:tcBorders>
              <w:top w:val="single" w:sz="12" w:space="0" w:color="000000"/>
              <w:bottom w:val="single" w:sz="12" w:space="0" w:color="000000"/>
            </w:tcBorders>
          </w:tcPr>
          <w:p w14:paraId="32822294" w14:textId="77777777" w:rsidR="00430DB7" w:rsidRPr="008A7427" w:rsidRDefault="00430DB7" w:rsidP="00A540F6">
            <w:pPr>
              <w:jc w:val="center"/>
              <w:rPr>
                <w:sz w:val="24"/>
                <w:szCs w:val="24"/>
                <w:lang w:val="lt-LT"/>
              </w:rPr>
            </w:pPr>
          </w:p>
          <w:p w14:paraId="32822295" w14:textId="77777777" w:rsidR="00430DB7" w:rsidRPr="008A7427" w:rsidRDefault="00430DB7" w:rsidP="00A540F6">
            <w:pPr>
              <w:jc w:val="center"/>
              <w:rPr>
                <w:sz w:val="24"/>
                <w:szCs w:val="24"/>
                <w:lang w:val="lt-LT"/>
              </w:rPr>
            </w:pPr>
          </w:p>
          <w:p w14:paraId="32822296" w14:textId="77777777" w:rsidR="00430DB7" w:rsidRPr="008A7427" w:rsidRDefault="00430DB7" w:rsidP="00A540F6">
            <w:pPr>
              <w:jc w:val="center"/>
              <w:rPr>
                <w:sz w:val="24"/>
                <w:szCs w:val="24"/>
                <w:lang w:val="lt-LT"/>
              </w:rPr>
            </w:pPr>
          </w:p>
          <w:p w14:paraId="32822297"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2150" w:type="dxa"/>
            <w:tcBorders>
              <w:top w:val="single" w:sz="12" w:space="0" w:color="000000"/>
              <w:bottom w:val="single" w:sz="12" w:space="0" w:color="000000"/>
            </w:tcBorders>
          </w:tcPr>
          <w:p w14:paraId="32822298" w14:textId="77777777" w:rsidR="00430DB7" w:rsidRPr="008A7427" w:rsidRDefault="00430DB7" w:rsidP="00A540F6">
            <w:pPr>
              <w:jc w:val="both"/>
              <w:rPr>
                <w:sz w:val="24"/>
                <w:szCs w:val="24"/>
                <w:highlight w:val="yellow"/>
                <w:lang w:val="lt-LT"/>
              </w:rPr>
            </w:pPr>
          </w:p>
        </w:tc>
      </w:tr>
      <w:tr w:rsidR="00430DB7" w:rsidRPr="008A7427" w14:paraId="328222A5" w14:textId="77777777" w:rsidTr="002F577E">
        <w:tc>
          <w:tcPr>
            <w:tcW w:w="2302" w:type="dxa"/>
            <w:tcBorders>
              <w:top w:val="single" w:sz="12" w:space="0" w:color="000000"/>
              <w:bottom w:val="single" w:sz="12" w:space="0" w:color="000000"/>
            </w:tcBorders>
          </w:tcPr>
          <w:p w14:paraId="3282229A" w14:textId="77777777" w:rsidR="00430DB7" w:rsidRPr="008A7427" w:rsidRDefault="00430DB7" w:rsidP="00A540F6">
            <w:pPr>
              <w:rPr>
                <w:sz w:val="24"/>
                <w:szCs w:val="24"/>
                <w:lang w:val="lt-LT"/>
              </w:rPr>
            </w:pPr>
            <w:r w:rsidRPr="008A7427">
              <w:rPr>
                <w:sz w:val="24"/>
                <w:szCs w:val="24"/>
                <w:lang w:val="lt-LT"/>
              </w:rPr>
              <w:t>6. Kriminogeninės situacijos pablogėjimas</w:t>
            </w:r>
          </w:p>
        </w:tc>
        <w:tc>
          <w:tcPr>
            <w:tcW w:w="2208" w:type="dxa"/>
            <w:tcBorders>
              <w:top w:val="single" w:sz="12" w:space="0" w:color="000000"/>
              <w:bottom w:val="single" w:sz="12" w:space="0" w:color="000000"/>
            </w:tcBorders>
          </w:tcPr>
          <w:p w14:paraId="3282229B" w14:textId="77777777" w:rsidR="00430DB7" w:rsidRPr="008A7427" w:rsidRDefault="00430DB7" w:rsidP="00A540F6">
            <w:pPr>
              <w:rPr>
                <w:sz w:val="24"/>
                <w:szCs w:val="24"/>
                <w:lang w:val="lt-LT"/>
              </w:rPr>
            </w:pPr>
            <w:r w:rsidRPr="008A7427">
              <w:rPr>
                <w:sz w:val="24"/>
                <w:szCs w:val="24"/>
                <w:lang w:val="lt-LT"/>
              </w:rPr>
              <w:t xml:space="preserve">Ar per pastaruosius 5 metus nustatyta daugiau nei 15 </w:t>
            </w:r>
            <w:r w:rsidRPr="008A7427">
              <w:rPr>
                <w:color w:val="000000"/>
                <w:sz w:val="24"/>
                <w:szCs w:val="24"/>
                <w:lang w:val="lt-LT"/>
              </w:rPr>
              <w:t xml:space="preserve">nusikalstamų veikų ir administracinių nusižengimų, susijusių su viešąja tvarka, lošimų organizavimo vietos adresu </w:t>
            </w:r>
          </w:p>
        </w:tc>
        <w:tc>
          <w:tcPr>
            <w:tcW w:w="1474" w:type="dxa"/>
            <w:tcBorders>
              <w:top w:val="single" w:sz="12" w:space="0" w:color="000000"/>
              <w:bottom w:val="single" w:sz="12" w:space="0" w:color="000000"/>
            </w:tcBorders>
          </w:tcPr>
          <w:p w14:paraId="3282229C" w14:textId="77777777" w:rsidR="00430DB7" w:rsidRPr="008A7427" w:rsidRDefault="00430DB7" w:rsidP="00A540F6">
            <w:pPr>
              <w:jc w:val="center"/>
              <w:rPr>
                <w:sz w:val="24"/>
                <w:szCs w:val="24"/>
                <w:lang w:val="lt-LT"/>
              </w:rPr>
            </w:pPr>
          </w:p>
          <w:p w14:paraId="3282229D" w14:textId="77777777" w:rsidR="00430DB7" w:rsidRPr="008A7427" w:rsidRDefault="00430DB7" w:rsidP="00A540F6">
            <w:pPr>
              <w:jc w:val="center"/>
              <w:rPr>
                <w:sz w:val="24"/>
                <w:szCs w:val="24"/>
                <w:lang w:val="lt-LT"/>
              </w:rPr>
            </w:pPr>
          </w:p>
          <w:p w14:paraId="3282229E" w14:textId="77777777" w:rsidR="00430DB7" w:rsidRPr="008A7427" w:rsidRDefault="00430DB7" w:rsidP="00A540F6">
            <w:pPr>
              <w:jc w:val="center"/>
              <w:rPr>
                <w:sz w:val="24"/>
                <w:szCs w:val="24"/>
                <w:lang w:val="lt-LT"/>
              </w:rPr>
            </w:pPr>
          </w:p>
          <w:p w14:paraId="3282229F"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1474" w:type="dxa"/>
            <w:tcBorders>
              <w:top w:val="single" w:sz="12" w:space="0" w:color="000000"/>
              <w:bottom w:val="single" w:sz="12" w:space="0" w:color="000000"/>
            </w:tcBorders>
          </w:tcPr>
          <w:p w14:paraId="328222A0" w14:textId="77777777" w:rsidR="00430DB7" w:rsidRPr="008A7427" w:rsidRDefault="00430DB7" w:rsidP="00A540F6">
            <w:pPr>
              <w:jc w:val="center"/>
              <w:rPr>
                <w:sz w:val="24"/>
                <w:szCs w:val="24"/>
                <w:lang w:val="lt-LT"/>
              </w:rPr>
            </w:pPr>
          </w:p>
          <w:p w14:paraId="328222A1" w14:textId="77777777" w:rsidR="00430DB7" w:rsidRPr="008A7427" w:rsidRDefault="00430DB7" w:rsidP="00A540F6">
            <w:pPr>
              <w:jc w:val="center"/>
              <w:rPr>
                <w:sz w:val="24"/>
                <w:szCs w:val="24"/>
                <w:lang w:val="lt-LT"/>
              </w:rPr>
            </w:pPr>
          </w:p>
          <w:p w14:paraId="328222A2" w14:textId="77777777" w:rsidR="00430DB7" w:rsidRPr="008A7427" w:rsidRDefault="00430DB7" w:rsidP="00A540F6">
            <w:pPr>
              <w:jc w:val="center"/>
              <w:rPr>
                <w:sz w:val="24"/>
                <w:szCs w:val="24"/>
                <w:lang w:val="lt-LT"/>
              </w:rPr>
            </w:pPr>
          </w:p>
          <w:p w14:paraId="328222A3" w14:textId="77777777" w:rsidR="00430DB7" w:rsidRPr="008A7427" w:rsidRDefault="00430DB7" w:rsidP="00A540F6">
            <w:pPr>
              <w:jc w:val="center"/>
              <w:rPr>
                <w:sz w:val="24"/>
                <w:szCs w:val="24"/>
                <w:lang w:val="lt-LT"/>
              </w:rPr>
            </w:pPr>
            <w:r w:rsidRPr="008A7427">
              <w:rPr>
                <w:sz w:val="24"/>
                <w:szCs w:val="24"/>
                <w:lang w:val="lt-LT"/>
              </w:rPr>
              <w:sym w:font="Wingdings 2" w:char="00A3"/>
            </w:r>
          </w:p>
        </w:tc>
        <w:tc>
          <w:tcPr>
            <w:tcW w:w="2150" w:type="dxa"/>
            <w:tcBorders>
              <w:top w:val="single" w:sz="12" w:space="0" w:color="000000"/>
              <w:bottom w:val="single" w:sz="12" w:space="0" w:color="000000"/>
            </w:tcBorders>
          </w:tcPr>
          <w:p w14:paraId="328222A4" w14:textId="77777777" w:rsidR="00430DB7" w:rsidRPr="008A7427" w:rsidRDefault="00430DB7" w:rsidP="00A540F6">
            <w:pPr>
              <w:jc w:val="both"/>
              <w:rPr>
                <w:sz w:val="24"/>
                <w:szCs w:val="24"/>
                <w:lang w:val="lt-LT"/>
              </w:rPr>
            </w:pPr>
          </w:p>
        </w:tc>
      </w:tr>
      <w:tr w:rsidR="00430DB7" w:rsidRPr="008A7427" w14:paraId="328222AA" w14:textId="77777777" w:rsidTr="002F577E">
        <w:tc>
          <w:tcPr>
            <w:tcW w:w="5984" w:type="dxa"/>
            <w:gridSpan w:val="3"/>
            <w:tcBorders>
              <w:top w:val="single" w:sz="12" w:space="0" w:color="000000"/>
              <w:right w:val="single" w:sz="12" w:space="0" w:color="000000"/>
            </w:tcBorders>
          </w:tcPr>
          <w:p w14:paraId="328222A6" w14:textId="77777777" w:rsidR="00430DB7" w:rsidRPr="008A7427" w:rsidRDefault="00430DB7" w:rsidP="00A540F6">
            <w:pPr>
              <w:suppressAutoHyphens/>
              <w:jc w:val="both"/>
              <w:rPr>
                <w:sz w:val="24"/>
                <w:szCs w:val="24"/>
                <w:lang w:val="lt-LT" w:eastAsia="zh-CN"/>
              </w:rPr>
            </w:pPr>
            <w:r w:rsidRPr="008A7427">
              <w:rPr>
                <w:sz w:val="24"/>
                <w:szCs w:val="24"/>
                <w:lang w:val="lt-LT" w:eastAsia="zh-CN"/>
              </w:rPr>
              <w:t>* Atsižvelgiant į prašymo pobūdį (atidaryti ar steigti lošimų organizavimo vietą ar tęsti lošimų organizavimo veiklą lošimų organizavimo vietoje), nevertinami kriterijai žymimi įrašant žodį „Nevertinama“.</w:t>
            </w:r>
          </w:p>
          <w:p w14:paraId="328222A7" w14:textId="77777777" w:rsidR="00430DB7" w:rsidRPr="008A7427" w:rsidRDefault="00430DB7" w:rsidP="00A540F6">
            <w:pPr>
              <w:jc w:val="center"/>
              <w:rPr>
                <w:sz w:val="24"/>
                <w:szCs w:val="24"/>
                <w:lang w:val="lt-LT"/>
              </w:rPr>
            </w:pPr>
          </w:p>
        </w:tc>
        <w:tc>
          <w:tcPr>
            <w:tcW w:w="1474" w:type="dxa"/>
            <w:tcBorders>
              <w:top w:val="single" w:sz="12" w:space="0" w:color="000000"/>
              <w:left w:val="single" w:sz="12" w:space="0" w:color="000000"/>
              <w:bottom w:val="single" w:sz="12" w:space="0" w:color="000000"/>
            </w:tcBorders>
          </w:tcPr>
          <w:p w14:paraId="328222A8" w14:textId="77777777" w:rsidR="00430DB7" w:rsidRPr="008A7427" w:rsidRDefault="00430DB7" w:rsidP="00A540F6">
            <w:pPr>
              <w:jc w:val="center"/>
              <w:rPr>
                <w:b/>
                <w:bCs/>
                <w:sz w:val="24"/>
                <w:szCs w:val="24"/>
                <w:lang w:val="lt-LT"/>
              </w:rPr>
            </w:pPr>
            <w:r w:rsidRPr="008A7427">
              <w:rPr>
                <w:b/>
                <w:bCs/>
                <w:sz w:val="24"/>
                <w:szCs w:val="24"/>
                <w:lang w:val="lt-LT"/>
              </w:rPr>
              <w:t>Bendras vertinimas</w:t>
            </w:r>
          </w:p>
        </w:tc>
        <w:tc>
          <w:tcPr>
            <w:tcW w:w="2150" w:type="dxa"/>
            <w:tcBorders>
              <w:top w:val="single" w:sz="12" w:space="0" w:color="000000"/>
              <w:bottom w:val="single" w:sz="12" w:space="0" w:color="000000"/>
              <w:right w:val="single" w:sz="12" w:space="0" w:color="000000"/>
            </w:tcBorders>
          </w:tcPr>
          <w:p w14:paraId="328222A9" w14:textId="77777777" w:rsidR="00430DB7" w:rsidRPr="008A7427" w:rsidRDefault="00430DB7" w:rsidP="00A540F6">
            <w:pPr>
              <w:jc w:val="both"/>
              <w:rPr>
                <w:sz w:val="24"/>
                <w:szCs w:val="24"/>
                <w:lang w:val="lt-LT"/>
              </w:rPr>
            </w:pPr>
          </w:p>
        </w:tc>
      </w:tr>
    </w:tbl>
    <w:p w14:paraId="328222AB" w14:textId="77777777" w:rsidR="00E3140E" w:rsidRPr="008A7427" w:rsidRDefault="00E3140E" w:rsidP="00A540F6">
      <w:pPr>
        <w:ind w:firstLine="851"/>
        <w:jc w:val="both"/>
        <w:rPr>
          <w:sz w:val="24"/>
          <w:szCs w:val="24"/>
          <w:lang w:val="lt-LT"/>
        </w:rPr>
      </w:pPr>
    </w:p>
    <w:p w14:paraId="328222AC" w14:textId="77777777" w:rsidR="00E3140E" w:rsidRPr="008A7427" w:rsidRDefault="00E3140E" w:rsidP="00A540F6">
      <w:pPr>
        <w:ind w:firstLine="851"/>
        <w:jc w:val="both"/>
        <w:rPr>
          <w:sz w:val="24"/>
          <w:szCs w:val="24"/>
          <w:lang w:val="lt-LT"/>
        </w:rPr>
      </w:pPr>
      <w:r w:rsidRPr="008A7427">
        <w:rPr>
          <w:sz w:val="24"/>
          <w:szCs w:val="24"/>
          <w:lang w:val="lt-LT"/>
        </w:rPr>
        <w:t>Atsižvelgdami į bendrą vertinimą, rekomenduojame Rokiškio rajono savivaldybės tarybai pritarti sprendimo projektui dėl sutikimo / nesutikimo atidaryti ar steigti lošimų organizavimo vietą / tęsti lošimų organizavimo veiklą lošimų organizavimo vietoje ______________________________.</w:t>
      </w:r>
    </w:p>
    <w:p w14:paraId="328222AD" w14:textId="77777777" w:rsidR="00E3140E" w:rsidRPr="008A7427" w:rsidRDefault="00F631E9" w:rsidP="00A540F6">
      <w:pPr>
        <w:suppressAutoHyphens/>
        <w:ind w:left="5760"/>
        <w:jc w:val="both"/>
        <w:rPr>
          <w:sz w:val="24"/>
          <w:szCs w:val="24"/>
          <w:lang w:val="lt-LT" w:eastAsia="zh-CN"/>
        </w:rPr>
      </w:pPr>
      <w:r w:rsidRPr="008A7427">
        <w:rPr>
          <w:sz w:val="24"/>
          <w:szCs w:val="24"/>
          <w:lang w:val="lt-LT" w:eastAsia="zh-CN"/>
        </w:rPr>
        <w:t xml:space="preserve">    </w:t>
      </w:r>
      <w:r w:rsidR="00E3140E" w:rsidRPr="008A7427">
        <w:rPr>
          <w:sz w:val="24"/>
          <w:szCs w:val="24"/>
          <w:lang w:val="lt-LT" w:eastAsia="zh-CN"/>
        </w:rPr>
        <w:t>(lošimų organizavimo vietos adresas)</w:t>
      </w:r>
    </w:p>
    <w:p w14:paraId="328222AE" w14:textId="77777777" w:rsidR="00E3140E" w:rsidRPr="008A7427" w:rsidRDefault="00E3140E" w:rsidP="00A540F6">
      <w:pPr>
        <w:suppressAutoHyphens/>
        <w:rPr>
          <w:sz w:val="24"/>
          <w:szCs w:val="24"/>
          <w:lang w:val="lt-LT" w:eastAsia="zh-CN"/>
        </w:rPr>
      </w:pPr>
    </w:p>
    <w:p w14:paraId="328222AF" w14:textId="77777777" w:rsidR="00E3140E" w:rsidRPr="008A7427" w:rsidRDefault="00E3140E" w:rsidP="00A540F6">
      <w:pPr>
        <w:suppressAutoHyphens/>
        <w:rPr>
          <w:sz w:val="24"/>
          <w:szCs w:val="24"/>
          <w:lang w:val="lt-LT" w:eastAsia="zh-CN"/>
        </w:rPr>
      </w:pPr>
      <w:r w:rsidRPr="008A7427">
        <w:rPr>
          <w:sz w:val="24"/>
          <w:szCs w:val="24"/>
          <w:lang w:val="lt-LT" w:eastAsia="zh-CN"/>
        </w:rPr>
        <w:t>______________________________</w:t>
      </w:r>
      <w:r w:rsidRPr="008A7427">
        <w:rPr>
          <w:sz w:val="24"/>
          <w:szCs w:val="24"/>
          <w:lang w:val="lt-LT" w:eastAsia="zh-CN"/>
        </w:rPr>
        <w:tab/>
        <w:t xml:space="preserve">                                                    __________________</w:t>
      </w:r>
    </w:p>
    <w:p w14:paraId="328222B0" w14:textId="77777777" w:rsidR="00E3140E" w:rsidRPr="008A7427" w:rsidRDefault="00E3140E" w:rsidP="00A540F6">
      <w:pPr>
        <w:suppressAutoHyphens/>
        <w:ind w:firstLine="384"/>
        <w:rPr>
          <w:sz w:val="24"/>
          <w:szCs w:val="24"/>
          <w:lang w:val="lt-LT" w:eastAsia="zh-CN"/>
        </w:rPr>
      </w:pPr>
      <w:r w:rsidRPr="008A7427">
        <w:rPr>
          <w:sz w:val="24"/>
          <w:szCs w:val="24"/>
          <w:lang w:val="lt-LT" w:eastAsia="zh-CN"/>
        </w:rPr>
        <w:t>(pareigos)</w:t>
      </w:r>
      <w:r w:rsidRPr="008A7427">
        <w:rPr>
          <w:sz w:val="24"/>
          <w:szCs w:val="24"/>
          <w:lang w:val="lt-LT" w:eastAsia="zh-CN"/>
        </w:rPr>
        <w:tab/>
      </w:r>
      <w:r w:rsidRPr="008A7427">
        <w:rPr>
          <w:sz w:val="24"/>
          <w:szCs w:val="24"/>
          <w:lang w:val="lt-LT" w:eastAsia="zh-CN"/>
        </w:rPr>
        <w:tab/>
      </w:r>
      <w:r w:rsidRPr="008A7427">
        <w:rPr>
          <w:sz w:val="24"/>
          <w:szCs w:val="24"/>
          <w:lang w:val="lt-LT" w:eastAsia="zh-CN"/>
        </w:rPr>
        <w:tab/>
        <w:t xml:space="preserve">                                            </w:t>
      </w:r>
      <w:r w:rsidRPr="008A7427">
        <w:rPr>
          <w:sz w:val="24"/>
          <w:szCs w:val="24"/>
          <w:lang w:val="lt-LT" w:eastAsia="zh-CN"/>
        </w:rPr>
        <w:tab/>
      </w:r>
      <w:r w:rsidRPr="008A7427">
        <w:rPr>
          <w:sz w:val="24"/>
          <w:szCs w:val="24"/>
          <w:lang w:val="lt-LT" w:eastAsia="zh-CN"/>
        </w:rPr>
        <w:tab/>
      </w:r>
      <w:r w:rsidRPr="008A7427">
        <w:rPr>
          <w:sz w:val="24"/>
          <w:szCs w:val="24"/>
          <w:lang w:val="lt-LT" w:eastAsia="zh-CN"/>
        </w:rPr>
        <w:tab/>
        <w:t>(parašas, vardas, pavardė)</w:t>
      </w:r>
    </w:p>
    <w:p w14:paraId="328222B1" w14:textId="77777777" w:rsidR="00D3766F" w:rsidRPr="008A7427" w:rsidRDefault="00D3766F" w:rsidP="00A540F6">
      <w:pPr>
        <w:pStyle w:val="Betarp"/>
        <w:rPr>
          <w:rFonts w:ascii="Times New Roman" w:hAnsi="Times New Roman"/>
          <w:b/>
          <w:bCs/>
          <w:sz w:val="24"/>
          <w:szCs w:val="24"/>
        </w:rPr>
      </w:pPr>
    </w:p>
    <w:p w14:paraId="328222B2" w14:textId="77777777" w:rsidR="00D3766F" w:rsidRPr="008A7427" w:rsidRDefault="00D3766F" w:rsidP="00A540F6">
      <w:pPr>
        <w:pStyle w:val="Betarp"/>
        <w:rPr>
          <w:rFonts w:ascii="Times New Roman" w:hAnsi="Times New Roman"/>
          <w:b/>
          <w:bCs/>
          <w:sz w:val="24"/>
          <w:szCs w:val="24"/>
        </w:rPr>
      </w:pPr>
    </w:p>
    <w:p w14:paraId="328222B3" w14:textId="77777777" w:rsidR="00E3140E" w:rsidRPr="008A7427" w:rsidRDefault="00E3140E" w:rsidP="00A540F6">
      <w:pPr>
        <w:pStyle w:val="Betarp"/>
        <w:rPr>
          <w:rFonts w:ascii="Times New Roman" w:hAnsi="Times New Roman"/>
          <w:b/>
          <w:bCs/>
          <w:sz w:val="24"/>
          <w:szCs w:val="24"/>
        </w:rPr>
      </w:pPr>
    </w:p>
    <w:p w14:paraId="328222B4" w14:textId="77777777" w:rsidR="00E3140E" w:rsidRPr="008A7427" w:rsidRDefault="00E3140E" w:rsidP="00A540F6">
      <w:pPr>
        <w:pStyle w:val="Betarp"/>
        <w:rPr>
          <w:rFonts w:ascii="Times New Roman" w:hAnsi="Times New Roman"/>
          <w:b/>
          <w:bCs/>
          <w:sz w:val="24"/>
          <w:szCs w:val="24"/>
        </w:rPr>
      </w:pPr>
    </w:p>
    <w:p w14:paraId="328222B5" w14:textId="77777777" w:rsidR="00E3140E" w:rsidRPr="008A7427" w:rsidRDefault="00E3140E" w:rsidP="00A540F6">
      <w:pPr>
        <w:pStyle w:val="Betarp"/>
        <w:rPr>
          <w:rFonts w:ascii="Times New Roman" w:hAnsi="Times New Roman"/>
          <w:b/>
          <w:bCs/>
          <w:sz w:val="24"/>
          <w:szCs w:val="24"/>
        </w:rPr>
      </w:pPr>
    </w:p>
    <w:p w14:paraId="328222B6" w14:textId="77777777" w:rsidR="00E3140E" w:rsidRPr="008A7427" w:rsidRDefault="00E3140E" w:rsidP="00A540F6">
      <w:pPr>
        <w:pStyle w:val="Betarp"/>
        <w:rPr>
          <w:rFonts w:ascii="Times New Roman" w:hAnsi="Times New Roman"/>
          <w:b/>
          <w:bCs/>
          <w:sz w:val="24"/>
          <w:szCs w:val="24"/>
        </w:rPr>
      </w:pPr>
    </w:p>
    <w:p w14:paraId="328222B7" w14:textId="77777777" w:rsidR="00E3140E" w:rsidRPr="008A7427" w:rsidRDefault="00E3140E" w:rsidP="00A540F6">
      <w:pPr>
        <w:pStyle w:val="Betarp"/>
        <w:rPr>
          <w:rFonts w:ascii="Times New Roman" w:hAnsi="Times New Roman"/>
          <w:b/>
          <w:bCs/>
          <w:sz w:val="24"/>
          <w:szCs w:val="24"/>
        </w:rPr>
      </w:pPr>
    </w:p>
    <w:p w14:paraId="328222B8" w14:textId="77777777" w:rsidR="00E3140E" w:rsidRPr="008A7427" w:rsidRDefault="00E3140E" w:rsidP="00A540F6">
      <w:pPr>
        <w:pStyle w:val="Betarp"/>
        <w:rPr>
          <w:rFonts w:ascii="Times New Roman" w:hAnsi="Times New Roman"/>
          <w:b/>
          <w:bCs/>
          <w:sz w:val="24"/>
          <w:szCs w:val="24"/>
        </w:rPr>
      </w:pPr>
    </w:p>
    <w:p w14:paraId="328222B9" w14:textId="77777777" w:rsidR="00E3140E" w:rsidRPr="008A7427" w:rsidRDefault="00E3140E" w:rsidP="00A540F6">
      <w:pPr>
        <w:pStyle w:val="Betarp"/>
        <w:rPr>
          <w:rFonts w:ascii="Times New Roman" w:hAnsi="Times New Roman"/>
          <w:b/>
          <w:bCs/>
          <w:sz w:val="24"/>
          <w:szCs w:val="24"/>
        </w:rPr>
      </w:pPr>
    </w:p>
    <w:p w14:paraId="328222BA" w14:textId="77777777" w:rsidR="00E3140E" w:rsidRPr="008A7427" w:rsidRDefault="00E3140E" w:rsidP="00A540F6">
      <w:pPr>
        <w:pStyle w:val="Betarp"/>
        <w:rPr>
          <w:rFonts w:ascii="Times New Roman" w:hAnsi="Times New Roman"/>
          <w:b/>
          <w:bCs/>
          <w:sz w:val="24"/>
          <w:szCs w:val="24"/>
        </w:rPr>
      </w:pPr>
    </w:p>
    <w:p w14:paraId="328222BB" w14:textId="77777777" w:rsidR="00E3140E" w:rsidRPr="008A7427" w:rsidRDefault="00E3140E" w:rsidP="00A540F6">
      <w:pPr>
        <w:pStyle w:val="Betarp"/>
        <w:rPr>
          <w:rFonts w:ascii="Times New Roman" w:hAnsi="Times New Roman"/>
          <w:b/>
          <w:bCs/>
          <w:sz w:val="24"/>
          <w:szCs w:val="24"/>
        </w:rPr>
      </w:pPr>
    </w:p>
    <w:p w14:paraId="328222BC" w14:textId="77777777" w:rsidR="00E3140E" w:rsidRPr="008A7427" w:rsidRDefault="00E3140E" w:rsidP="00A540F6">
      <w:pPr>
        <w:pStyle w:val="Betarp"/>
        <w:rPr>
          <w:rFonts w:ascii="Times New Roman" w:hAnsi="Times New Roman"/>
          <w:b/>
          <w:bCs/>
          <w:sz w:val="24"/>
          <w:szCs w:val="24"/>
        </w:rPr>
      </w:pPr>
    </w:p>
    <w:p w14:paraId="328222BD" w14:textId="77777777" w:rsidR="00E3140E" w:rsidRPr="008A7427" w:rsidRDefault="00E3140E" w:rsidP="00A540F6">
      <w:pPr>
        <w:pStyle w:val="Betarp"/>
        <w:rPr>
          <w:rFonts w:ascii="Times New Roman" w:hAnsi="Times New Roman"/>
          <w:b/>
          <w:bCs/>
          <w:sz w:val="24"/>
          <w:szCs w:val="24"/>
        </w:rPr>
      </w:pPr>
    </w:p>
    <w:p w14:paraId="254F1880" w14:textId="77777777" w:rsidR="00A540F6" w:rsidRPr="008A7427" w:rsidRDefault="00A540F6" w:rsidP="00A540F6">
      <w:pPr>
        <w:widowControl w:val="0"/>
        <w:suppressAutoHyphens/>
        <w:ind w:left="5103"/>
        <w:rPr>
          <w:rFonts w:eastAsia="Lucida Sans Unicode"/>
          <w:sz w:val="24"/>
          <w:szCs w:val="24"/>
          <w:lang w:val="lt-LT"/>
        </w:rPr>
      </w:pPr>
    </w:p>
    <w:p w14:paraId="328222D2" w14:textId="77777777" w:rsidR="00E3140E" w:rsidRPr="008A7427" w:rsidRDefault="00E3140E" w:rsidP="00A540F6">
      <w:pPr>
        <w:widowControl w:val="0"/>
        <w:suppressAutoHyphens/>
        <w:ind w:left="5103"/>
        <w:rPr>
          <w:rFonts w:eastAsia="Lucida Sans Unicode"/>
          <w:sz w:val="24"/>
          <w:szCs w:val="24"/>
          <w:lang w:val="lt-LT"/>
        </w:rPr>
      </w:pPr>
      <w:r w:rsidRPr="008A7427">
        <w:rPr>
          <w:rFonts w:eastAsia="Lucida Sans Unicode"/>
          <w:sz w:val="24"/>
          <w:szCs w:val="24"/>
          <w:lang w:val="lt-LT"/>
        </w:rPr>
        <w:lastRenderedPageBreak/>
        <w:t>Lošimų organizavimo vietos poveikio vertinimo kriterijų ir prašymų nagrinėjimo tvarko apraš</w:t>
      </w:r>
      <w:r w:rsidR="000B2D4E" w:rsidRPr="008A7427">
        <w:rPr>
          <w:rFonts w:eastAsia="Lucida Sans Unicode"/>
          <w:sz w:val="24"/>
          <w:szCs w:val="24"/>
          <w:lang w:val="lt-LT"/>
        </w:rPr>
        <w:t>o</w:t>
      </w:r>
    </w:p>
    <w:p w14:paraId="328222D3" w14:textId="77777777" w:rsidR="00E3140E" w:rsidRPr="008A7427" w:rsidRDefault="00E3140E" w:rsidP="00A540F6">
      <w:pPr>
        <w:widowControl w:val="0"/>
        <w:suppressAutoHyphens/>
        <w:ind w:left="5103"/>
        <w:rPr>
          <w:sz w:val="24"/>
          <w:szCs w:val="24"/>
          <w:lang w:val="lt-LT"/>
        </w:rPr>
      </w:pPr>
      <w:r w:rsidRPr="008A7427">
        <w:rPr>
          <w:sz w:val="24"/>
          <w:szCs w:val="24"/>
          <w:lang w:val="lt-LT"/>
        </w:rPr>
        <w:t xml:space="preserve">2 priedas </w:t>
      </w:r>
    </w:p>
    <w:p w14:paraId="328222D4" w14:textId="77777777" w:rsidR="00E3140E" w:rsidRPr="008A7427" w:rsidRDefault="00E3140E" w:rsidP="00A540F6">
      <w:pPr>
        <w:widowControl w:val="0"/>
        <w:suppressAutoHyphens/>
        <w:ind w:left="5103"/>
        <w:rPr>
          <w:sz w:val="24"/>
          <w:szCs w:val="24"/>
          <w:lang w:val="lt-LT"/>
        </w:rPr>
      </w:pPr>
    </w:p>
    <w:p w14:paraId="328222D6" w14:textId="0905DC6A" w:rsidR="00E3140E" w:rsidRPr="008A7427" w:rsidRDefault="00E3140E" w:rsidP="008A7427">
      <w:pPr>
        <w:widowControl w:val="0"/>
        <w:suppressAutoHyphens/>
        <w:jc w:val="center"/>
        <w:rPr>
          <w:rFonts w:eastAsia="Lucida Sans Unicode"/>
          <w:b/>
          <w:sz w:val="24"/>
          <w:szCs w:val="24"/>
          <w:lang w:val="lt-LT"/>
        </w:rPr>
      </w:pPr>
      <w:r w:rsidRPr="008A7427">
        <w:rPr>
          <w:rFonts w:eastAsia="Lucida Sans Unicode"/>
          <w:b/>
          <w:sz w:val="24"/>
          <w:szCs w:val="24"/>
          <w:lang w:val="lt-LT"/>
        </w:rPr>
        <w:t>(Prašymo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3140E" w:rsidRPr="008A7427" w14:paraId="328222D8" w14:textId="77777777" w:rsidTr="002F577E">
        <w:tc>
          <w:tcPr>
            <w:tcW w:w="9962" w:type="dxa"/>
            <w:tcBorders>
              <w:top w:val="nil"/>
              <w:left w:val="nil"/>
              <w:bottom w:val="single" w:sz="4" w:space="0" w:color="auto"/>
              <w:right w:val="nil"/>
            </w:tcBorders>
          </w:tcPr>
          <w:p w14:paraId="328222D7" w14:textId="77777777" w:rsidR="00E3140E" w:rsidRPr="008A7427" w:rsidRDefault="00E3140E" w:rsidP="00A540F6">
            <w:pPr>
              <w:rPr>
                <w:sz w:val="24"/>
                <w:szCs w:val="24"/>
                <w:lang w:val="lt-LT"/>
              </w:rPr>
            </w:pPr>
          </w:p>
        </w:tc>
      </w:tr>
      <w:tr w:rsidR="00E3140E" w:rsidRPr="008A7427" w14:paraId="328222DB" w14:textId="77777777" w:rsidTr="002F577E">
        <w:tc>
          <w:tcPr>
            <w:tcW w:w="9962" w:type="dxa"/>
            <w:tcBorders>
              <w:left w:val="nil"/>
              <w:right w:val="nil"/>
            </w:tcBorders>
          </w:tcPr>
          <w:p w14:paraId="328222D9" w14:textId="77777777" w:rsidR="00E3140E" w:rsidRPr="008A7427" w:rsidRDefault="00E3140E" w:rsidP="00A540F6">
            <w:pPr>
              <w:jc w:val="center"/>
              <w:rPr>
                <w:sz w:val="24"/>
                <w:szCs w:val="24"/>
                <w:lang w:val="lt-LT"/>
              </w:rPr>
            </w:pPr>
          </w:p>
          <w:p w14:paraId="328222DA" w14:textId="77777777" w:rsidR="00E3140E" w:rsidRPr="008A7427" w:rsidRDefault="00E3140E" w:rsidP="00A540F6">
            <w:pPr>
              <w:jc w:val="center"/>
              <w:rPr>
                <w:sz w:val="24"/>
                <w:szCs w:val="24"/>
                <w:lang w:val="lt-LT"/>
              </w:rPr>
            </w:pPr>
          </w:p>
        </w:tc>
      </w:tr>
    </w:tbl>
    <w:p w14:paraId="328222DC" w14:textId="77777777" w:rsidR="00E3140E" w:rsidRPr="008A7427" w:rsidRDefault="00E3140E" w:rsidP="00A540F6">
      <w:pPr>
        <w:jc w:val="center"/>
        <w:rPr>
          <w:sz w:val="24"/>
          <w:szCs w:val="24"/>
          <w:lang w:val="lt-LT"/>
        </w:rPr>
      </w:pPr>
      <w:r w:rsidRPr="008A7427">
        <w:rPr>
          <w:sz w:val="24"/>
          <w:szCs w:val="24"/>
          <w:lang w:val="lt-LT"/>
        </w:rPr>
        <w:t>bendrovės pavadinimas, kodas, buveinės adresas, telefono numeris ir elektroninio pašto adresas</w:t>
      </w:r>
    </w:p>
    <w:p w14:paraId="328222DD" w14:textId="77777777" w:rsidR="00E3140E" w:rsidRPr="008A7427" w:rsidRDefault="00E3140E" w:rsidP="00A540F6">
      <w:pPr>
        <w:rPr>
          <w:sz w:val="24"/>
          <w:szCs w:val="24"/>
          <w:lang w:val="lt-LT"/>
        </w:rPr>
      </w:pPr>
    </w:p>
    <w:p w14:paraId="328222DE" w14:textId="77777777" w:rsidR="00E3140E" w:rsidRPr="008A7427" w:rsidRDefault="00E3140E" w:rsidP="00A540F6">
      <w:pPr>
        <w:rPr>
          <w:sz w:val="24"/>
          <w:szCs w:val="24"/>
          <w:lang w:val="lt-LT"/>
        </w:rPr>
      </w:pPr>
    </w:p>
    <w:p w14:paraId="328222DF" w14:textId="77777777" w:rsidR="00E3140E" w:rsidRPr="008A7427" w:rsidRDefault="00E3140E" w:rsidP="00A540F6">
      <w:pPr>
        <w:rPr>
          <w:sz w:val="24"/>
          <w:szCs w:val="24"/>
          <w:lang w:val="lt-LT"/>
        </w:rPr>
      </w:pPr>
      <w:r w:rsidRPr="008A7427">
        <w:rPr>
          <w:sz w:val="24"/>
          <w:szCs w:val="24"/>
          <w:lang w:val="lt-LT"/>
        </w:rPr>
        <w:t>Rokiškio rajono savivaldybės administracijai</w:t>
      </w:r>
    </w:p>
    <w:p w14:paraId="328222E0" w14:textId="77777777" w:rsidR="00E3140E" w:rsidRPr="008A7427" w:rsidRDefault="00E3140E" w:rsidP="00A540F6">
      <w:pPr>
        <w:rPr>
          <w:sz w:val="24"/>
          <w:szCs w:val="24"/>
          <w:lang w:val="lt-LT"/>
        </w:rPr>
      </w:pPr>
    </w:p>
    <w:p w14:paraId="328222E1" w14:textId="77777777" w:rsidR="00E3140E" w:rsidRPr="008A7427" w:rsidRDefault="00E3140E" w:rsidP="00A540F6">
      <w:pPr>
        <w:jc w:val="center"/>
        <w:rPr>
          <w:b/>
          <w:bCs/>
          <w:sz w:val="24"/>
          <w:szCs w:val="24"/>
          <w:lang w:val="lt-LT"/>
        </w:rPr>
      </w:pPr>
      <w:r w:rsidRPr="008A7427">
        <w:rPr>
          <w:b/>
          <w:bCs/>
          <w:sz w:val="24"/>
          <w:szCs w:val="24"/>
          <w:lang w:val="lt-LT"/>
        </w:rPr>
        <w:t>PRAŠYMAS</w:t>
      </w:r>
    </w:p>
    <w:p w14:paraId="328222E2" w14:textId="77777777" w:rsidR="00E3140E" w:rsidRPr="008A7427" w:rsidRDefault="00E3140E" w:rsidP="00A540F6">
      <w:pPr>
        <w:jc w:val="center"/>
        <w:rPr>
          <w:b/>
          <w:bCs/>
          <w:sz w:val="24"/>
          <w:szCs w:val="24"/>
          <w:lang w:val="lt-LT"/>
        </w:rPr>
      </w:pPr>
      <w:r w:rsidRPr="008A7427">
        <w:rPr>
          <w:b/>
          <w:bCs/>
          <w:sz w:val="24"/>
          <w:szCs w:val="24"/>
          <w:lang w:val="lt-LT"/>
        </w:rPr>
        <w:t xml:space="preserve">IŠDUOTI </w:t>
      </w:r>
      <w:r w:rsidR="000B2D4E" w:rsidRPr="008A7427">
        <w:rPr>
          <w:b/>
          <w:bCs/>
          <w:sz w:val="24"/>
          <w:szCs w:val="24"/>
          <w:lang w:val="lt-LT"/>
        </w:rPr>
        <w:t>ROKIŠKIO</w:t>
      </w:r>
      <w:r w:rsidRPr="008A7427">
        <w:rPr>
          <w:b/>
          <w:bCs/>
          <w:sz w:val="24"/>
          <w:szCs w:val="24"/>
          <w:lang w:val="lt-LT"/>
        </w:rPr>
        <w:t xml:space="preserve"> RAJONO SAVIVALDYBĖS TARYBOS SUTIKIMĄ ATIDARYTI AR STEIGTI LOŠIMŲ ORGANIZAVIMO VIETĄ AR TĘSTI LOŠIMŲ ORGANIZAVIMO VEIKLĄ LOŠIMŲ ORGANIZAVIMO VIETOJE</w:t>
      </w:r>
    </w:p>
    <w:p w14:paraId="328222E3" w14:textId="77777777" w:rsidR="00E3140E" w:rsidRPr="008A7427" w:rsidRDefault="00E3140E" w:rsidP="00A540F6">
      <w:pPr>
        <w:rPr>
          <w:sz w:val="24"/>
          <w:szCs w:val="24"/>
          <w:lang w:val="lt-LT"/>
        </w:rPr>
      </w:pPr>
    </w:p>
    <w:p w14:paraId="328222E4" w14:textId="77777777" w:rsidR="00E3140E" w:rsidRPr="008A7427" w:rsidRDefault="00E3140E" w:rsidP="00A540F6">
      <w:pPr>
        <w:jc w:val="center"/>
        <w:rPr>
          <w:sz w:val="24"/>
          <w:szCs w:val="24"/>
          <w:lang w:val="lt-LT"/>
        </w:rPr>
      </w:pPr>
      <w:r w:rsidRPr="008A7427">
        <w:rPr>
          <w:sz w:val="24"/>
          <w:szCs w:val="24"/>
          <w:lang w:val="lt-LT"/>
        </w:rPr>
        <w:t>20__  m.  ________________  d.</w:t>
      </w:r>
    </w:p>
    <w:p w14:paraId="328222E5" w14:textId="77777777" w:rsidR="00E3140E" w:rsidRPr="008A7427" w:rsidRDefault="00E3140E" w:rsidP="00A540F6">
      <w:pPr>
        <w:jc w:val="center"/>
        <w:rPr>
          <w:sz w:val="24"/>
          <w:szCs w:val="24"/>
          <w:lang w:val="lt-LT"/>
        </w:rPr>
      </w:pPr>
    </w:p>
    <w:p w14:paraId="328222E6" w14:textId="77777777" w:rsidR="00E3140E" w:rsidRPr="008A7427" w:rsidRDefault="00E3140E" w:rsidP="00A540F6">
      <w:pPr>
        <w:ind w:firstLine="851"/>
        <w:jc w:val="both"/>
        <w:rPr>
          <w:sz w:val="24"/>
          <w:szCs w:val="24"/>
          <w:lang w:val="lt-LT"/>
        </w:rPr>
      </w:pPr>
      <w:r w:rsidRPr="008A7427">
        <w:rPr>
          <w:sz w:val="24"/>
          <w:szCs w:val="24"/>
          <w:lang w:val="lt-LT"/>
        </w:rPr>
        <w:t xml:space="preserve">Prašau išduoti Rokiškio rajono savivaldybės tarybos sutikimą </w:t>
      </w:r>
      <w:r w:rsidRPr="008A7427">
        <w:rPr>
          <w:i/>
          <w:sz w:val="24"/>
          <w:szCs w:val="24"/>
          <w:lang w:val="lt-LT"/>
        </w:rPr>
        <w:t>(pažymėti tik vieną pasirinkimą)</w:t>
      </w:r>
      <w:r w:rsidRPr="008A7427">
        <w:rPr>
          <w:sz w:val="24"/>
          <w:szCs w:val="24"/>
          <w:lang w:val="lt-LT"/>
        </w:rPr>
        <w:t>:</w:t>
      </w:r>
    </w:p>
    <w:p w14:paraId="328222E7" w14:textId="77777777" w:rsidR="00E3140E" w:rsidRPr="008A7427" w:rsidRDefault="00E3140E" w:rsidP="00A540F6">
      <w:pPr>
        <w:ind w:firstLine="851"/>
        <w:jc w:val="both"/>
        <w:rPr>
          <w:sz w:val="24"/>
          <w:szCs w:val="24"/>
          <w:lang w:val="lt-LT"/>
        </w:rPr>
      </w:pPr>
    </w:p>
    <w:p w14:paraId="328222E8" w14:textId="77777777" w:rsidR="00E3140E" w:rsidRPr="008A7427" w:rsidRDefault="00E3140E" w:rsidP="00A540F6">
      <w:pPr>
        <w:tabs>
          <w:tab w:val="left" w:pos="709"/>
          <w:tab w:val="center" w:pos="5173"/>
        </w:tabs>
        <w:suppressAutoHyphens/>
        <w:ind w:firstLine="851"/>
        <w:jc w:val="both"/>
        <w:rPr>
          <w:rFonts w:eastAsia="SimSun"/>
          <w:color w:val="00000A"/>
          <w:sz w:val="24"/>
          <w:szCs w:val="24"/>
          <w:lang w:val="lt-LT"/>
        </w:rPr>
      </w:pPr>
      <w:r w:rsidRPr="008A7427">
        <w:rPr>
          <w:rFonts w:ascii="MS Gothic" w:eastAsia="MS Gothic" w:hAnsi="MS Gothic" w:cs="MS Gothic" w:hint="eastAsia"/>
          <w:color w:val="00000A"/>
          <w:sz w:val="24"/>
          <w:szCs w:val="24"/>
          <w:lang w:val="lt-LT"/>
        </w:rPr>
        <w:t>☐</w:t>
      </w:r>
      <w:r w:rsidRPr="008A7427">
        <w:rPr>
          <w:rFonts w:eastAsia="SimSun"/>
          <w:color w:val="00000A"/>
          <w:sz w:val="24"/>
          <w:szCs w:val="24"/>
          <w:lang w:val="lt-LT"/>
        </w:rPr>
        <w:t xml:space="preserve"> atidaryti ar steigti lošimų organizavimo vietą;</w:t>
      </w:r>
    </w:p>
    <w:p w14:paraId="328222E9" w14:textId="77777777" w:rsidR="00E3140E" w:rsidRPr="008A7427" w:rsidRDefault="00E3140E" w:rsidP="00A540F6">
      <w:pPr>
        <w:tabs>
          <w:tab w:val="left" w:pos="709"/>
          <w:tab w:val="left" w:pos="3876"/>
          <w:tab w:val="center" w:pos="5173"/>
        </w:tabs>
        <w:suppressAutoHyphens/>
        <w:ind w:firstLine="851"/>
        <w:jc w:val="both"/>
        <w:rPr>
          <w:rFonts w:eastAsia="SimSun"/>
          <w:color w:val="00000A"/>
          <w:sz w:val="24"/>
          <w:szCs w:val="24"/>
          <w:lang w:val="lt-LT"/>
        </w:rPr>
      </w:pPr>
      <w:r w:rsidRPr="008A7427">
        <w:rPr>
          <w:rFonts w:ascii="MS Gothic" w:eastAsia="MS Gothic" w:hAnsi="MS Gothic" w:cs="MS Gothic" w:hint="eastAsia"/>
          <w:color w:val="00000A"/>
          <w:sz w:val="24"/>
          <w:szCs w:val="24"/>
          <w:lang w:val="lt-LT"/>
        </w:rPr>
        <w:t>☐</w:t>
      </w:r>
      <w:r w:rsidRPr="008A7427">
        <w:rPr>
          <w:rFonts w:eastAsia="SimSun"/>
          <w:color w:val="00000A"/>
          <w:sz w:val="24"/>
          <w:szCs w:val="24"/>
          <w:lang w:val="lt-LT"/>
        </w:rPr>
        <w:t xml:space="preserve"> tęsti lošimų organizavimo veiklą lošimų organizavimo vietoje.</w:t>
      </w:r>
      <w:r w:rsidRPr="008A7427">
        <w:rPr>
          <w:rFonts w:eastAsia="SimSun"/>
          <w:color w:val="00000A"/>
          <w:sz w:val="24"/>
          <w:szCs w:val="24"/>
          <w:lang w:val="lt-LT"/>
        </w:rPr>
        <w:tab/>
      </w:r>
      <w:r w:rsidRPr="008A7427">
        <w:rPr>
          <w:rFonts w:eastAsia="SimSun"/>
          <w:color w:val="00000A"/>
          <w:sz w:val="24"/>
          <w:szCs w:val="24"/>
          <w:lang w:val="lt-LT"/>
        </w:rPr>
        <w:tab/>
      </w:r>
    </w:p>
    <w:p w14:paraId="328222EA" w14:textId="77777777" w:rsidR="00E3140E" w:rsidRPr="008A7427" w:rsidRDefault="00E3140E" w:rsidP="00A540F6">
      <w:pPr>
        <w:ind w:firstLine="851"/>
        <w:jc w:val="both"/>
        <w:rPr>
          <w:sz w:val="24"/>
          <w:szCs w:val="24"/>
          <w:lang w:val="lt-LT"/>
        </w:rPr>
      </w:pPr>
    </w:p>
    <w:p w14:paraId="328222EB" w14:textId="77777777" w:rsidR="00E3140E" w:rsidRPr="008A7427" w:rsidRDefault="00E3140E" w:rsidP="00A540F6">
      <w:pPr>
        <w:ind w:firstLine="851"/>
        <w:jc w:val="both"/>
        <w:rPr>
          <w:sz w:val="24"/>
          <w:szCs w:val="24"/>
          <w:lang w:val="lt-LT"/>
        </w:rPr>
      </w:pPr>
      <w:r w:rsidRPr="008A7427">
        <w:rPr>
          <w:sz w:val="24"/>
          <w:szCs w:val="24"/>
          <w:lang w:val="lt-LT"/>
        </w:rPr>
        <w:t>Lošimų organizavimo vietos adresas:</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140E" w:rsidRPr="008A7427" w14:paraId="328222ED" w14:textId="77777777" w:rsidTr="002F577E">
        <w:tc>
          <w:tcPr>
            <w:tcW w:w="8930" w:type="dxa"/>
          </w:tcPr>
          <w:p w14:paraId="328222EC" w14:textId="77777777" w:rsidR="00E3140E" w:rsidRPr="008A7427" w:rsidRDefault="00E3140E" w:rsidP="00A540F6">
            <w:pPr>
              <w:jc w:val="both"/>
              <w:rPr>
                <w:sz w:val="24"/>
                <w:szCs w:val="24"/>
                <w:lang w:val="lt-LT"/>
              </w:rPr>
            </w:pPr>
          </w:p>
        </w:tc>
      </w:tr>
    </w:tbl>
    <w:p w14:paraId="328222EE" w14:textId="77777777" w:rsidR="00E3140E" w:rsidRPr="008A7427" w:rsidRDefault="00E3140E" w:rsidP="00A540F6">
      <w:pPr>
        <w:ind w:firstLine="851"/>
        <w:jc w:val="both"/>
        <w:rPr>
          <w:sz w:val="24"/>
          <w:szCs w:val="24"/>
          <w:lang w:val="lt-LT"/>
        </w:rPr>
      </w:pPr>
    </w:p>
    <w:p w14:paraId="328222EF" w14:textId="77777777" w:rsidR="00E3140E" w:rsidRPr="008A7427" w:rsidRDefault="00E3140E" w:rsidP="00A540F6">
      <w:pPr>
        <w:ind w:firstLine="851"/>
        <w:jc w:val="both"/>
        <w:rPr>
          <w:sz w:val="24"/>
          <w:szCs w:val="24"/>
          <w:lang w:val="lt-LT"/>
        </w:rPr>
      </w:pPr>
      <w:r w:rsidRPr="008A7427">
        <w:rPr>
          <w:sz w:val="24"/>
          <w:szCs w:val="24"/>
          <w:lang w:val="lt-LT"/>
        </w:rPr>
        <w:t>Numatomų organizuoti ar organizuojamų lošimų rūšys:</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140E" w:rsidRPr="008A7427" w14:paraId="328222F1" w14:textId="77777777" w:rsidTr="002F577E">
        <w:tc>
          <w:tcPr>
            <w:tcW w:w="8930" w:type="dxa"/>
          </w:tcPr>
          <w:p w14:paraId="328222F0" w14:textId="77777777" w:rsidR="00E3140E" w:rsidRPr="008A7427" w:rsidRDefault="00E3140E" w:rsidP="00A540F6">
            <w:pPr>
              <w:jc w:val="both"/>
              <w:rPr>
                <w:sz w:val="24"/>
                <w:szCs w:val="24"/>
                <w:lang w:val="lt-LT"/>
              </w:rPr>
            </w:pPr>
          </w:p>
        </w:tc>
      </w:tr>
    </w:tbl>
    <w:p w14:paraId="328222F2" w14:textId="77777777" w:rsidR="00E3140E" w:rsidRPr="008A7427" w:rsidRDefault="00E3140E" w:rsidP="00A540F6">
      <w:pPr>
        <w:ind w:firstLine="851"/>
        <w:jc w:val="both"/>
        <w:rPr>
          <w:sz w:val="24"/>
          <w:szCs w:val="24"/>
          <w:lang w:val="lt-LT"/>
        </w:rPr>
      </w:pPr>
    </w:p>
    <w:p w14:paraId="328222F3" w14:textId="77777777" w:rsidR="00E3140E" w:rsidRPr="008A7427" w:rsidRDefault="00E3140E" w:rsidP="00A540F6">
      <w:pPr>
        <w:ind w:firstLine="851"/>
        <w:jc w:val="both"/>
        <w:rPr>
          <w:color w:val="000000"/>
          <w:sz w:val="24"/>
          <w:szCs w:val="24"/>
          <w:lang w:val="lt-LT"/>
        </w:rPr>
      </w:pPr>
      <w:r w:rsidRPr="008A7427">
        <w:rPr>
          <w:sz w:val="24"/>
          <w:szCs w:val="24"/>
          <w:lang w:val="lt-LT"/>
        </w:rPr>
        <w:t xml:space="preserve">Licencijos organizuoti lošimus išdavimo data ir numeris (jeigu leidimas bus išduodamas licenciją turinčiai bendrovei) ir (ar) </w:t>
      </w:r>
      <w:r w:rsidRPr="008A7427">
        <w:rPr>
          <w:color w:val="000000"/>
          <w:sz w:val="24"/>
          <w:szCs w:val="24"/>
          <w:lang w:val="lt-LT"/>
        </w:rPr>
        <w:t>leidimo išdavimo data ir numeris (jei siekiama pratęsti leidimo galiojimo terminą):</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3140E" w:rsidRPr="008A7427" w14:paraId="328222F5" w14:textId="77777777" w:rsidTr="002F577E">
        <w:tc>
          <w:tcPr>
            <w:tcW w:w="8930" w:type="dxa"/>
          </w:tcPr>
          <w:p w14:paraId="328222F4" w14:textId="77777777" w:rsidR="00E3140E" w:rsidRPr="008A7427" w:rsidRDefault="00E3140E" w:rsidP="00A540F6">
            <w:pPr>
              <w:jc w:val="both"/>
              <w:rPr>
                <w:sz w:val="24"/>
                <w:szCs w:val="24"/>
                <w:lang w:val="lt-LT"/>
              </w:rPr>
            </w:pPr>
          </w:p>
        </w:tc>
      </w:tr>
    </w:tbl>
    <w:p w14:paraId="328222F6" w14:textId="77777777" w:rsidR="00E3140E" w:rsidRPr="008A7427" w:rsidRDefault="00E3140E" w:rsidP="00A540F6">
      <w:pPr>
        <w:ind w:firstLine="851"/>
        <w:jc w:val="both"/>
        <w:rPr>
          <w:sz w:val="24"/>
          <w:szCs w:val="24"/>
          <w:lang w:val="lt-LT"/>
        </w:rPr>
      </w:pPr>
    </w:p>
    <w:p w14:paraId="328222F7" w14:textId="77777777" w:rsidR="00E3140E" w:rsidRPr="008A7427" w:rsidRDefault="00E3140E" w:rsidP="00A540F6">
      <w:pPr>
        <w:ind w:firstLine="851"/>
        <w:jc w:val="both"/>
        <w:rPr>
          <w:sz w:val="24"/>
          <w:szCs w:val="24"/>
          <w:lang w:val="lt-LT"/>
        </w:rPr>
      </w:pPr>
      <w:r w:rsidRPr="008A7427">
        <w:rPr>
          <w:bCs/>
          <w:sz w:val="24"/>
          <w:szCs w:val="24"/>
          <w:lang w:val="lt-LT"/>
        </w:rPr>
        <w:t xml:space="preserve">Patvirtinu, kad visi šiame prašyme ir kituose pateiktuose dokumentuose pateikti duomenys yra teisingi, nurodyta </w:t>
      </w:r>
      <w:r w:rsidRPr="008A7427">
        <w:rPr>
          <w:sz w:val="24"/>
          <w:szCs w:val="24"/>
          <w:lang w:val="lt-LT"/>
        </w:rPr>
        <w:t>lošimų organizavimo vieta atitinka visas Lietuvos Respublikos azartinių lošimų įstatymo 10 straipsnio 2 dalies nuostatas.</w:t>
      </w:r>
    </w:p>
    <w:p w14:paraId="328222F8" w14:textId="77777777" w:rsidR="00E3140E" w:rsidRPr="008A7427" w:rsidRDefault="00E3140E" w:rsidP="00A540F6">
      <w:pPr>
        <w:ind w:firstLine="851"/>
        <w:jc w:val="both"/>
        <w:rPr>
          <w:bCs/>
          <w:sz w:val="24"/>
          <w:szCs w:val="24"/>
          <w:lang w:val="lt-LT"/>
        </w:rPr>
      </w:pPr>
    </w:p>
    <w:tbl>
      <w:tblPr>
        <w:tblW w:w="9499" w:type="dxa"/>
        <w:tblInd w:w="4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708"/>
        <w:gridCol w:w="7651"/>
        <w:gridCol w:w="1134"/>
        <w:gridCol w:w="6"/>
      </w:tblGrid>
      <w:tr w:rsidR="00E3140E" w:rsidRPr="008A7427" w14:paraId="328222FA" w14:textId="77777777" w:rsidTr="002F577E">
        <w:trPr>
          <w:trHeight w:val="1"/>
        </w:trPr>
        <w:tc>
          <w:tcPr>
            <w:tcW w:w="9499"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2F9" w14:textId="77777777" w:rsidR="00E3140E" w:rsidRPr="008A7427" w:rsidRDefault="00E3140E" w:rsidP="00A540F6">
            <w:pPr>
              <w:jc w:val="both"/>
              <w:rPr>
                <w:sz w:val="24"/>
                <w:szCs w:val="24"/>
                <w:lang w:val="lt-LT"/>
              </w:rPr>
            </w:pPr>
            <w:r w:rsidRPr="008A7427">
              <w:rPr>
                <w:sz w:val="24"/>
                <w:szCs w:val="24"/>
                <w:lang w:val="lt-LT"/>
              </w:rPr>
              <w:t>Pridedami dokumentai</w:t>
            </w:r>
          </w:p>
        </w:tc>
      </w:tr>
      <w:tr w:rsidR="00E3140E" w:rsidRPr="008A7427" w14:paraId="328222FE" w14:textId="77777777" w:rsidTr="002F577E">
        <w:trPr>
          <w:gridAfter w:val="1"/>
          <w:wAfter w:w="6" w:type="dxa"/>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2FB" w14:textId="77777777" w:rsidR="00E3140E" w:rsidRPr="008A7427" w:rsidRDefault="00E3140E" w:rsidP="00A540F6">
            <w:pPr>
              <w:jc w:val="both"/>
              <w:rPr>
                <w:sz w:val="24"/>
                <w:szCs w:val="24"/>
                <w:lang w:val="lt-LT"/>
              </w:rPr>
            </w:pPr>
            <w:r w:rsidRPr="008A7427">
              <w:rPr>
                <w:sz w:val="24"/>
                <w:szCs w:val="24"/>
                <w:lang w:val="lt-LT"/>
              </w:rPr>
              <w:t>Eil. Nr.</w:t>
            </w:r>
          </w:p>
        </w:tc>
        <w:tc>
          <w:tcPr>
            <w:tcW w:w="765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2FC" w14:textId="77777777" w:rsidR="00E3140E" w:rsidRPr="008A7427" w:rsidRDefault="00E3140E" w:rsidP="00A540F6">
            <w:pPr>
              <w:jc w:val="both"/>
              <w:rPr>
                <w:sz w:val="24"/>
                <w:szCs w:val="24"/>
                <w:lang w:val="lt-LT"/>
              </w:rPr>
            </w:pPr>
            <w:r w:rsidRPr="008A7427">
              <w:rPr>
                <w:sz w:val="24"/>
                <w:szCs w:val="24"/>
                <w:lang w:val="lt-LT"/>
              </w:rPr>
              <w:t>Dokumento pavadinimas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2FD" w14:textId="77777777" w:rsidR="00E3140E" w:rsidRPr="008A7427" w:rsidRDefault="00E3140E" w:rsidP="00A540F6">
            <w:pPr>
              <w:jc w:val="both"/>
              <w:rPr>
                <w:sz w:val="24"/>
                <w:szCs w:val="24"/>
                <w:lang w:val="lt-LT"/>
              </w:rPr>
            </w:pPr>
            <w:r w:rsidRPr="008A7427">
              <w:rPr>
                <w:sz w:val="24"/>
                <w:szCs w:val="24"/>
                <w:lang w:val="lt-LT"/>
              </w:rPr>
              <w:t>Lapų skaičius</w:t>
            </w:r>
          </w:p>
        </w:tc>
      </w:tr>
      <w:tr w:rsidR="00E3140E" w:rsidRPr="008A7427" w14:paraId="32822302" w14:textId="77777777" w:rsidTr="002F577E">
        <w:trPr>
          <w:gridAfter w:val="1"/>
          <w:wAfter w:w="6" w:type="dxa"/>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2FF" w14:textId="77777777" w:rsidR="00E3140E" w:rsidRPr="008A7427" w:rsidRDefault="00E3140E" w:rsidP="00A540F6">
            <w:pPr>
              <w:jc w:val="both"/>
              <w:rPr>
                <w:sz w:val="24"/>
                <w:szCs w:val="24"/>
                <w:lang w:val="lt-LT"/>
              </w:rPr>
            </w:pPr>
            <w:r w:rsidRPr="008A7427">
              <w:rPr>
                <w:sz w:val="24"/>
                <w:szCs w:val="24"/>
                <w:lang w:val="lt-LT"/>
              </w:rPr>
              <w:t>1.</w:t>
            </w:r>
          </w:p>
        </w:tc>
        <w:tc>
          <w:tcPr>
            <w:tcW w:w="765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0" w14:textId="77777777" w:rsidR="00E3140E" w:rsidRPr="008A7427" w:rsidRDefault="00E3140E" w:rsidP="00A540F6">
            <w:pPr>
              <w:jc w:val="both"/>
              <w:rPr>
                <w:sz w:val="24"/>
                <w:szCs w:val="24"/>
                <w:lang w:val="lt-LT"/>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1" w14:textId="77777777" w:rsidR="00E3140E" w:rsidRPr="008A7427" w:rsidRDefault="00E3140E" w:rsidP="00A540F6">
            <w:pPr>
              <w:jc w:val="both"/>
              <w:rPr>
                <w:rFonts w:eastAsia="Calibri"/>
                <w:sz w:val="24"/>
                <w:szCs w:val="24"/>
                <w:lang w:val="lt-LT"/>
              </w:rPr>
            </w:pPr>
          </w:p>
        </w:tc>
      </w:tr>
      <w:tr w:rsidR="00E3140E" w:rsidRPr="008A7427" w14:paraId="32822306" w14:textId="77777777" w:rsidTr="002F577E">
        <w:trPr>
          <w:gridAfter w:val="1"/>
          <w:wAfter w:w="6" w:type="dxa"/>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3" w14:textId="77777777" w:rsidR="00E3140E" w:rsidRPr="008A7427" w:rsidRDefault="00E3140E" w:rsidP="00A540F6">
            <w:pPr>
              <w:jc w:val="both"/>
              <w:rPr>
                <w:sz w:val="24"/>
                <w:szCs w:val="24"/>
                <w:lang w:val="lt-LT"/>
              </w:rPr>
            </w:pPr>
            <w:r w:rsidRPr="008A7427">
              <w:rPr>
                <w:sz w:val="24"/>
                <w:szCs w:val="24"/>
                <w:lang w:val="lt-LT"/>
              </w:rPr>
              <w:t>2.</w:t>
            </w:r>
          </w:p>
        </w:tc>
        <w:tc>
          <w:tcPr>
            <w:tcW w:w="765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4" w14:textId="77777777" w:rsidR="00E3140E" w:rsidRPr="008A7427" w:rsidRDefault="00E3140E" w:rsidP="00A540F6">
            <w:pPr>
              <w:jc w:val="both"/>
              <w:rPr>
                <w:sz w:val="24"/>
                <w:szCs w:val="24"/>
                <w:lang w:val="lt-LT"/>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5" w14:textId="77777777" w:rsidR="00E3140E" w:rsidRPr="008A7427" w:rsidRDefault="00E3140E" w:rsidP="00A540F6">
            <w:pPr>
              <w:jc w:val="both"/>
              <w:rPr>
                <w:rFonts w:eastAsia="Calibri"/>
                <w:sz w:val="24"/>
                <w:szCs w:val="24"/>
                <w:lang w:val="lt-LT"/>
              </w:rPr>
            </w:pPr>
          </w:p>
        </w:tc>
      </w:tr>
      <w:tr w:rsidR="00E3140E" w:rsidRPr="008A7427" w14:paraId="3282230A" w14:textId="77777777" w:rsidTr="002F577E">
        <w:trPr>
          <w:gridAfter w:val="1"/>
          <w:wAfter w:w="6" w:type="dxa"/>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7" w14:textId="77777777" w:rsidR="00E3140E" w:rsidRPr="008A7427" w:rsidRDefault="00E3140E" w:rsidP="00A540F6">
            <w:pPr>
              <w:jc w:val="both"/>
              <w:rPr>
                <w:sz w:val="24"/>
                <w:szCs w:val="24"/>
                <w:lang w:val="lt-LT"/>
              </w:rPr>
            </w:pPr>
            <w:r w:rsidRPr="008A7427">
              <w:rPr>
                <w:sz w:val="24"/>
                <w:szCs w:val="24"/>
                <w:lang w:val="lt-LT"/>
              </w:rPr>
              <w:t>.....</w:t>
            </w:r>
          </w:p>
        </w:tc>
        <w:tc>
          <w:tcPr>
            <w:tcW w:w="765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8" w14:textId="77777777" w:rsidR="00E3140E" w:rsidRPr="008A7427" w:rsidRDefault="00E3140E" w:rsidP="00A540F6">
            <w:pPr>
              <w:jc w:val="both"/>
              <w:rPr>
                <w:sz w:val="24"/>
                <w:szCs w:val="24"/>
                <w:lang w:val="lt-LT"/>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2822309" w14:textId="77777777" w:rsidR="00E3140E" w:rsidRPr="008A7427" w:rsidRDefault="00E3140E" w:rsidP="00A540F6">
            <w:pPr>
              <w:jc w:val="both"/>
              <w:rPr>
                <w:rFonts w:eastAsia="Calibri"/>
                <w:sz w:val="24"/>
                <w:szCs w:val="24"/>
                <w:lang w:val="lt-LT"/>
              </w:rPr>
            </w:pPr>
          </w:p>
        </w:tc>
      </w:tr>
    </w:tbl>
    <w:p w14:paraId="3282230C" w14:textId="77777777" w:rsidR="00E3140E" w:rsidRPr="008A7427" w:rsidRDefault="00E3140E" w:rsidP="00A540F6">
      <w:pPr>
        <w:jc w:val="both"/>
        <w:rPr>
          <w:sz w:val="24"/>
          <w:szCs w:val="24"/>
          <w:lang w:val="lt-LT"/>
        </w:rPr>
      </w:pPr>
    </w:p>
    <w:p w14:paraId="3282230D" w14:textId="77777777" w:rsidR="00E3140E" w:rsidRPr="008A7427" w:rsidRDefault="00E3140E" w:rsidP="00A540F6">
      <w:pPr>
        <w:rPr>
          <w:sz w:val="24"/>
          <w:szCs w:val="24"/>
          <w:lang w:val="lt-LT"/>
        </w:rPr>
      </w:pPr>
      <w:r w:rsidRPr="008A7427">
        <w:rPr>
          <w:sz w:val="24"/>
          <w:szCs w:val="24"/>
          <w:lang w:val="lt-LT"/>
        </w:rPr>
        <w:t>____________________</w:t>
      </w:r>
      <w:r w:rsidRPr="008A7427">
        <w:rPr>
          <w:sz w:val="24"/>
          <w:szCs w:val="24"/>
          <w:lang w:val="lt-LT"/>
        </w:rPr>
        <w:tab/>
        <w:t xml:space="preserve">           </w:t>
      </w:r>
      <w:r w:rsidR="000B2D4E" w:rsidRPr="008A7427">
        <w:rPr>
          <w:sz w:val="24"/>
          <w:szCs w:val="24"/>
          <w:lang w:val="lt-LT"/>
        </w:rPr>
        <w:t>____________________</w:t>
      </w:r>
      <w:r w:rsidR="000B2D4E" w:rsidRPr="008A7427">
        <w:rPr>
          <w:sz w:val="24"/>
          <w:szCs w:val="24"/>
          <w:lang w:val="lt-LT"/>
        </w:rPr>
        <w:tab/>
        <w:t xml:space="preserve">          </w:t>
      </w:r>
      <w:r w:rsidRPr="008A7427">
        <w:rPr>
          <w:sz w:val="24"/>
          <w:szCs w:val="24"/>
          <w:lang w:val="lt-LT"/>
        </w:rPr>
        <w:t>______________________</w:t>
      </w:r>
    </w:p>
    <w:p w14:paraId="3282230F" w14:textId="40E592B1" w:rsidR="000B2D4E" w:rsidRPr="008A7427" w:rsidRDefault="00E3140E" w:rsidP="00A540F6">
      <w:pPr>
        <w:ind w:firstLine="372"/>
        <w:jc w:val="both"/>
        <w:rPr>
          <w:sz w:val="24"/>
          <w:szCs w:val="24"/>
          <w:lang w:val="lt-LT"/>
        </w:rPr>
      </w:pPr>
      <w:r w:rsidRPr="008A7427">
        <w:rPr>
          <w:sz w:val="24"/>
          <w:szCs w:val="24"/>
          <w:lang w:val="lt-LT"/>
        </w:rPr>
        <w:t>(pareigos)</w:t>
      </w:r>
      <w:r w:rsidRPr="008A7427">
        <w:rPr>
          <w:sz w:val="24"/>
          <w:szCs w:val="24"/>
          <w:lang w:val="lt-LT"/>
        </w:rPr>
        <w:tab/>
      </w:r>
      <w:r w:rsidRPr="008A7427">
        <w:rPr>
          <w:sz w:val="24"/>
          <w:szCs w:val="24"/>
          <w:lang w:val="lt-LT"/>
        </w:rPr>
        <w:tab/>
      </w:r>
      <w:r w:rsidRPr="008A7427">
        <w:rPr>
          <w:sz w:val="24"/>
          <w:szCs w:val="24"/>
          <w:lang w:val="lt-LT"/>
        </w:rPr>
        <w:tab/>
      </w:r>
      <w:r w:rsidR="000B2D4E" w:rsidRPr="008A7427">
        <w:rPr>
          <w:sz w:val="24"/>
          <w:szCs w:val="24"/>
          <w:lang w:val="lt-LT"/>
        </w:rPr>
        <w:t xml:space="preserve">               </w:t>
      </w:r>
      <w:r w:rsidRPr="008A7427">
        <w:rPr>
          <w:sz w:val="24"/>
          <w:szCs w:val="24"/>
          <w:lang w:val="lt-LT"/>
        </w:rPr>
        <w:t xml:space="preserve"> (parašas)</w:t>
      </w:r>
      <w:r w:rsidRPr="008A7427">
        <w:rPr>
          <w:sz w:val="24"/>
          <w:szCs w:val="24"/>
          <w:lang w:val="lt-LT"/>
        </w:rPr>
        <w:tab/>
      </w:r>
      <w:r w:rsidRPr="008A7427">
        <w:rPr>
          <w:sz w:val="24"/>
          <w:szCs w:val="24"/>
          <w:lang w:val="lt-LT"/>
        </w:rPr>
        <w:tab/>
      </w:r>
      <w:r w:rsidRPr="008A7427">
        <w:rPr>
          <w:sz w:val="24"/>
          <w:szCs w:val="24"/>
          <w:lang w:val="lt-LT"/>
        </w:rPr>
        <w:tab/>
      </w:r>
      <w:r w:rsidR="000B2D4E" w:rsidRPr="008A7427">
        <w:rPr>
          <w:sz w:val="24"/>
          <w:szCs w:val="24"/>
          <w:lang w:val="lt-LT"/>
        </w:rPr>
        <w:t xml:space="preserve">              (vardas,  </w:t>
      </w:r>
      <w:proofErr w:type="spellStart"/>
      <w:r w:rsidR="000B2D4E" w:rsidRPr="008A7427">
        <w:rPr>
          <w:sz w:val="24"/>
          <w:szCs w:val="24"/>
          <w:lang w:val="lt-LT"/>
        </w:rPr>
        <w:t>pavard</w:t>
      </w:r>
      <w:proofErr w:type="spellEnd"/>
    </w:p>
    <w:p w14:paraId="32822310" w14:textId="77777777" w:rsidR="00E3140E" w:rsidRPr="008A7427" w:rsidRDefault="00E3140E" w:rsidP="00A540F6">
      <w:pPr>
        <w:widowControl w:val="0"/>
        <w:suppressAutoHyphens/>
        <w:ind w:left="5103"/>
        <w:rPr>
          <w:rFonts w:eastAsia="Lucida Sans Unicode"/>
          <w:sz w:val="24"/>
          <w:szCs w:val="24"/>
          <w:lang w:val="lt-LT"/>
        </w:rPr>
      </w:pPr>
      <w:r w:rsidRPr="008A7427">
        <w:rPr>
          <w:rFonts w:eastAsia="Lucida Sans Unicode"/>
          <w:sz w:val="24"/>
          <w:szCs w:val="24"/>
          <w:lang w:val="lt-LT"/>
        </w:rPr>
        <w:lastRenderedPageBreak/>
        <w:t>Lošimų organizavimo vietos poveikio vertinimo kriterijų ir prašymų nagrinėjimo tvarko apraš</w:t>
      </w:r>
      <w:r w:rsidR="000B2D4E" w:rsidRPr="008A7427">
        <w:rPr>
          <w:rFonts w:eastAsia="Lucida Sans Unicode"/>
          <w:sz w:val="24"/>
          <w:szCs w:val="24"/>
          <w:lang w:val="lt-LT"/>
        </w:rPr>
        <w:t>o</w:t>
      </w:r>
    </w:p>
    <w:p w14:paraId="32822311" w14:textId="77777777" w:rsidR="00E3140E" w:rsidRPr="008A7427" w:rsidRDefault="00E3140E" w:rsidP="00A540F6">
      <w:pPr>
        <w:widowControl w:val="0"/>
        <w:suppressAutoHyphens/>
        <w:ind w:left="5103"/>
        <w:rPr>
          <w:sz w:val="24"/>
          <w:szCs w:val="24"/>
          <w:lang w:val="lt-LT"/>
        </w:rPr>
      </w:pPr>
      <w:r w:rsidRPr="008A7427">
        <w:rPr>
          <w:sz w:val="24"/>
          <w:szCs w:val="24"/>
          <w:lang w:val="lt-LT"/>
        </w:rPr>
        <w:t xml:space="preserve">3 priedas </w:t>
      </w:r>
    </w:p>
    <w:p w14:paraId="32822312" w14:textId="77777777" w:rsidR="00E3140E" w:rsidRPr="008A7427" w:rsidRDefault="00E3140E" w:rsidP="00A540F6">
      <w:pPr>
        <w:widowControl w:val="0"/>
        <w:suppressAutoHyphens/>
        <w:ind w:left="5103"/>
        <w:rPr>
          <w:sz w:val="24"/>
          <w:szCs w:val="24"/>
          <w:lang w:val="lt-LT"/>
        </w:rPr>
      </w:pPr>
    </w:p>
    <w:p w14:paraId="32822313" w14:textId="77777777" w:rsidR="00E3140E" w:rsidRPr="008A7427" w:rsidRDefault="00E3140E" w:rsidP="00A540F6">
      <w:pPr>
        <w:widowControl w:val="0"/>
        <w:suppressAutoHyphens/>
        <w:jc w:val="center"/>
        <w:rPr>
          <w:rFonts w:eastAsia="Lucida Sans Unicode"/>
          <w:b/>
          <w:sz w:val="24"/>
          <w:szCs w:val="24"/>
          <w:lang w:val="lt-LT"/>
        </w:rPr>
      </w:pPr>
      <w:r w:rsidRPr="008A7427">
        <w:rPr>
          <w:rFonts w:eastAsia="Lucida Sans Unicode"/>
          <w:b/>
          <w:sz w:val="24"/>
          <w:szCs w:val="24"/>
          <w:lang w:val="lt-LT"/>
        </w:rPr>
        <w:t>(Sutikimo forma)</w:t>
      </w:r>
    </w:p>
    <w:p w14:paraId="32822314" w14:textId="77777777" w:rsidR="00E3140E" w:rsidRPr="008A7427" w:rsidRDefault="00E3140E" w:rsidP="00A540F6">
      <w:pPr>
        <w:rPr>
          <w:sz w:val="24"/>
          <w:szCs w:val="24"/>
          <w:lang w:val="lt-LT"/>
        </w:rPr>
      </w:pPr>
    </w:p>
    <w:p w14:paraId="32822315" w14:textId="77777777" w:rsidR="00E3140E" w:rsidRPr="008A7427" w:rsidRDefault="00E3140E" w:rsidP="00A540F6">
      <w:pPr>
        <w:rPr>
          <w:sz w:val="24"/>
          <w:szCs w:val="24"/>
          <w:lang w:val="lt-LT"/>
        </w:rPr>
      </w:pPr>
    </w:p>
    <w:p w14:paraId="32822316" w14:textId="77777777" w:rsidR="00E3140E" w:rsidRPr="008A7427" w:rsidRDefault="00E3140E" w:rsidP="00A540F6">
      <w:pPr>
        <w:rPr>
          <w:sz w:val="24"/>
          <w:szCs w:val="24"/>
          <w:lang w:val="lt-LT"/>
        </w:rPr>
      </w:pPr>
      <w:r w:rsidRPr="008A7427">
        <w:rPr>
          <w:sz w:val="24"/>
          <w:szCs w:val="24"/>
          <w:lang w:val="lt-LT"/>
        </w:rPr>
        <w:t>Rokiškio rajono savivaldybės administracijai</w:t>
      </w:r>
    </w:p>
    <w:p w14:paraId="32822317" w14:textId="77777777" w:rsidR="00E3140E" w:rsidRPr="008A7427" w:rsidRDefault="00E3140E" w:rsidP="00A540F6">
      <w:pPr>
        <w:rPr>
          <w:sz w:val="24"/>
          <w:szCs w:val="24"/>
          <w:lang w:val="lt-LT"/>
        </w:rPr>
      </w:pPr>
    </w:p>
    <w:p w14:paraId="32822318" w14:textId="77777777" w:rsidR="00E3140E" w:rsidRPr="008A7427" w:rsidRDefault="00E3140E" w:rsidP="00A540F6">
      <w:pPr>
        <w:jc w:val="center"/>
        <w:rPr>
          <w:b/>
          <w:bCs/>
          <w:sz w:val="24"/>
          <w:szCs w:val="24"/>
          <w:lang w:val="lt-LT"/>
        </w:rPr>
      </w:pPr>
      <w:r w:rsidRPr="008A7427">
        <w:rPr>
          <w:b/>
          <w:bCs/>
          <w:sz w:val="24"/>
          <w:szCs w:val="24"/>
          <w:lang w:val="lt-LT"/>
        </w:rPr>
        <w:t>SUTIKIMAS</w:t>
      </w:r>
    </w:p>
    <w:p w14:paraId="32822319" w14:textId="77777777" w:rsidR="00E3140E" w:rsidRPr="008A7427" w:rsidRDefault="00E3140E" w:rsidP="00A540F6">
      <w:pPr>
        <w:jc w:val="center"/>
        <w:rPr>
          <w:b/>
          <w:bCs/>
          <w:sz w:val="24"/>
          <w:szCs w:val="24"/>
          <w:lang w:val="lt-LT"/>
        </w:rPr>
      </w:pPr>
      <w:r w:rsidRPr="008A7427">
        <w:rPr>
          <w:b/>
          <w:bCs/>
          <w:sz w:val="24"/>
          <w:szCs w:val="24"/>
          <w:lang w:val="lt-LT"/>
        </w:rPr>
        <w:t xml:space="preserve">GYVENAMOJO NAMO GYVENAMOSIOS PASKIRTIES PATALPŲ SAVININKŲ IŠDUOTI ROKIŠKIO RAJONO SAVIVALDYBĖS TERITORIJOJE SUTIKIMĄ ATIDARYTI AR STEIGTI LOŠIMŲ ORGANIZAVIMO VIETĄ </w:t>
      </w:r>
    </w:p>
    <w:p w14:paraId="3282231A" w14:textId="77777777" w:rsidR="00E3140E" w:rsidRPr="008A7427" w:rsidRDefault="00E3140E" w:rsidP="00A540F6">
      <w:pPr>
        <w:rPr>
          <w:sz w:val="24"/>
          <w:szCs w:val="24"/>
          <w:lang w:val="lt-LT"/>
        </w:rPr>
      </w:pPr>
    </w:p>
    <w:p w14:paraId="3282231B" w14:textId="77777777" w:rsidR="00E3140E" w:rsidRPr="008A7427" w:rsidRDefault="00E3140E" w:rsidP="00A540F6">
      <w:pPr>
        <w:jc w:val="center"/>
        <w:rPr>
          <w:sz w:val="24"/>
          <w:szCs w:val="24"/>
          <w:lang w:val="lt-LT"/>
        </w:rPr>
      </w:pPr>
      <w:r w:rsidRPr="008A7427">
        <w:rPr>
          <w:sz w:val="24"/>
          <w:szCs w:val="24"/>
          <w:lang w:val="lt-LT"/>
        </w:rPr>
        <w:t>20__  m.  ________________  d.</w:t>
      </w:r>
    </w:p>
    <w:p w14:paraId="3282231C" w14:textId="77777777" w:rsidR="00E3140E" w:rsidRPr="008A7427" w:rsidRDefault="00E3140E" w:rsidP="00A540F6">
      <w:pPr>
        <w:jc w:val="center"/>
        <w:rPr>
          <w:sz w:val="24"/>
          <w:szCs w:val="24"/>
          <w:lang w:val="lt-LT"/>
        </w:rPr>
      </w:pPr>
    </w:p>
    <w:p w14:paraId="3282231D" w14:textId="666BB1A7" w:rsidR="00E3140E" w:rsidRPr="008A7427" w:rsidRDefault="00E3140E" w:rsidP="00A540F6">
      <w:pPr>
        <w:rPr>
          <w:sz w:val="24"/>
          <w:szCs w:val="24"/>
          <w:lang w:val="lt-LT"/>
        </w:rPr>
      </w:pPr>
      <w:r w:rsidRPr="008A7427">
        <w:rPr>
          <w:b/>
          <w:bCs/>
          <w:noProof/>
          <w:sz w:val="24"/>
          <w:szCs w:val="24"/>
          <w:lang w:val="lt-LT"/>
        </w:rPr>
        <mc:AlternateContent>
          <mc:Choice Requires="wps">
            <w:drawing>
              <wp:anchor distT="0" distB="0" distL="114300" distR="114300" simplePos="0" relativeHeight="251659264" behindDoc="0" locked="0" layoutInCell="1" allowOverlap="1" wp14:anchorId="328223B7" wp14:editId="328223B8">
                <wp:simplePos x="0" y="0"/>
                <wp:positionH relativeFrom="column">
                  <wp:posOffset>1564005</wp:posOffset>
                </wp:positionH>
                <wp:positionV relativeFrom="paragraph">
                  <wp:posOffset>173355</wp:posOffset>
                </wp:positionV>
                <wp:extent cx="434721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5pt,13.65pt" to="46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"/>
            </w:pict>
          </mc:Fallback>
        </mc:AlternateContent>
      </w:r>
      <w:r w:rsidR="00A540F6" w:rsidRPr="008A7427">
        <w:rPr>
          <w:sz w:val="24"/>
          <w:szCs w:val="24"/>
          <w:lang w:val="lt-LT"/>
        </w:rPr>
        <w:tab/>
      </w:r>
      <w:r w:rsidRPr="008A7427">
        <w:rPr>
          <w:sz w:val="24"/>
          <w:szCs w:val="24"/>
          <w:lang w:val="lt-LT"/>
        </w:rPr>
        <w:t xml:space="preserve">Mes, žemiau pasirašę </w:t>
      </w:r>
      <w:r w:rsidRPr="008A7427">
        <w:rPr>
          <w:b/>
          <w:bCs/>
          <w:sz w:val="24"/>
          <w:szCs w:val="24"/>
          <w:lang w:val="lt-LT"/>
        </w:rPr>
        <w:t> </w:t>
      </w:r>
    </w:p>
    <w:p w14:paraId="3282231E" w14:textId="77777777" w:rsidR="00E3140E" w:rsidRPr="008A7427" w:rsidRDefault="00E3140E" w:rsidP="00A540F6">
      <w:pPr>
        <w:jc w:val="center"/>
        <w:rPr>
          <w:i/>
          <w:sz w:val="24"/>
          <w:szCs w:val="24"/>
          <w:lang w:val="lt-LT"/>
        </w:rPr>
      </w:pPr>
      <w:r w:rsidRPr="008A7427">
        <w:rPr>
          <w:i/>
          <w:sz w:val="24"/>
          <w:szCs w:val="24"/>
          <w:lang w:val="lt-LT"/>
        </w:rPr>
        <w:t>(adresas)</w:t>
      </w:r>
    </w:p>
    <w:p w14:paraId="3282231F" w14:textId="77777777" w:rsidR="00E3140E" w:rsidRPr="008A7427" w:rsidRDefault="00E3140E" w:rsidP="00A540F6">
      <w:pPr>
        <w:rPr>
          <w:sz w:val="24"/>
          <w:szCs w:val="24"/>
          <w:lang w:val="lt-LT"/>
        </w:rPr>
      </w:pPr>
      <w:r w:rsidRPr="008A7427">
        <w:rPr>
          <w:sz w:val="24"/>
          <w:szCs w:val="24"/>
          <w:lang w:val="lt-LT"/>
        </w:rPr>
        <w:t xml:space="preserve">daugiabučio gyvenamojo namo gyvenamosios paskirties patalpų savininkai, sutinkame, kad </w:t>
      </w:r>
    </w:p>
    <w:p w14:paraId="32822320" w14:textId="77777777" w:rsidR="00E3140E" w:rsidRPr="008A7427" w:rsidRDefault="00E3140E" w:rsidP="00A540F6">
      <w:pPr>
        <w:ind w:left="4320" w:firstLine="720"/>
        <w:rPr>
          <w:i/>
          <w:sz w:val="24"/>
          <w:szCs w:val="24"/>
          <w:lang w:val="lt-LT"/>
        </w:rPr>
      </w:pPr>
      <w:r w:rsidRPr="008A7427">
        <w:rPr>
          <w:b/>
          <w:bCs/>
          <w:noProof/>
          <w:sz w:val="24"/>
          <w:szCs w:val="24"/>
          <w:lang w:val="lt-LT"/>
        </w:rPr>
        <mc:AlternateContent>
          <mc:Choice Requires="wps">
            <w:drawing>
              <wp:anchor distT="0" distB="0" distL="114300" distR="114300" simplePos="0" relativeHeight="251660288" behindDoc="0" locked="0" layoutInCell="1" allowOverlap="1" wp14:anchorId="328223B9" wp14:editId="328223BA">
                <wp:simplePos x="0" y="0"/>
                <wp:positionH relativeFrom="margin">
                  <wp:align>left</wp:align>
                </wp:positionH>
                <wp:positionV relativeFrom="paragraph">
                  <wp:posOffset>149860</wp:posOffset>
                </wp:positionV>
                <wp:extent cx="6010275" cy="0"/>
                <wp:effectExtent l="0" t="0" r="0" b="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8pt" to="473.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">
                <w10:wrap anchorx="margin"/>
              </v:line>
            </w:pict>
          </mc:Fallback>
        </mc:AlternateContent>
      </w:r>
    </w:p>
    <w:p w14:paraId="32822321" w14:textId="77777777" w:rsidR="00E3140E" w:rsidRPr="008A7427" w:rsidRDefault="00E3140E" w:rsidP="00A540F6">
      <w:pPr>
        <w:ind w:left="2592" w:firstLine="1296"/>
        <w:rPr>
          <w:i/>
          <w:sz w:val="24"/>
          <w:szCs w:val="24"/>
          <w:lang w:val="lt-LT"/>
        </w:rPr>
      </w:pPr>
      <w:r w:rsidRPr="008A7427">
        <w:rPr>
          <w:i/>
          <w:sz w:val="24"/>
          <w:szCs w:val="24"/>
          <w:lang w:val="lt-LT"/>
        </w:rPr>
        <w:t>(įmonės pavadinimas)</w:t>
      </w:r>
    </w:p>
    <w:p w14:paraId="32822322" w14:textId="77777777" w:rsidR="00E3140E" w:rsidRPr="008A7427" w:rsidRDefault="00E3140E" w:rsidP="00A540F6">
      <w:pPr>
        <w:rPr>
          <w:sz w:val="24"/>
          <w:szCs w:val="24"/>
          <w:lang w:val="lt-LT"/>
        </w:rPr>
      </w:pPr>
      <w:r w:rsidRPr="008A7427">
        <w:rPr>
          <w:sz w:val="24"/>
          <w:szCs w:val="24"/>
          <w:lang w:val="lt-LT"/>
        </w:rPr>
        <w:t xml:space="preserve">atidarytų ar steigtų lošimų organizavimo vietą Šiaulių rajono savivaldybės teritorijoje adresu </w:t>
      </w:r>
    </w:p>
    <w:p w14:paraId="32822323" w14:textId="77777777" w:rsidR="00E3140E" w:rsidRPr="008A7427" w:rsidRDefault="00E3140E" w:rsidP="00A540F6">
      <w:pPr>
        <w:rPr>
          <w:sz w:val="24"/>
          <w:szCs w:val="24"/>
          <w:lang w:val="lt-LT"/>
        </w:rPr>
      </w:pPr>
    </w:p>
    <w:p w14:paraId="32822324" w14:textId="77777777" w:rsidR="00E3140E" w:rsidRPr="008A7427" w:rsidRDefault="00E3140E" w:rsidP="00A540F6">
      <w:pPr>
        <w:rPr>
          <w:sz w:val="24"/>
          <w:szCs w:val="24"/>
          <w:lang w:val="lt-LT"/>
        </w:rPr>
      </w:pPr>
      <w:r w:rsidRPr="008A7427">
        <w:rPr>
          <w:b/>
          <w:bCs/>
          <w:noProof/>
          <w:sz w:val="24"/>
          <w:szCs w:val="24"/>
          <w:lang w:val="lt-LT"/>
        </w:rPr>
        <mc:AlternateContent>
          <mc:Choice Requires="wps">
            <w:drawing>
              <wp:anchor distT="0" distB="0" distL="114300" distR="114300" simplePos="0" relativeHeight="251661312" behindDoc="0" locked="0" layoutInCell="1" allowOverlap="1" wp14:anchorId="328223BB" wp14:editId="328223BC">
                <wp:simplePos x="0" y="0"/>
                <wp:positionH relativeFrom="margin">
                  <wp:align>left</wp:align>
                </wp:positionH>
                <wp:positionV relativeFrom="paragraph">
                  <wp:posOffset>105410</wp:posOffset>
                </wp:positionV>
                <wp:extent cx="5991225" cy="19050"/>
                <wp:effectExtent l="0" t="0" r="2857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3pt" to="47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">
                <w10:wrap anchorx="margin"/>
              </v:line>
            </w:pict>
          </mc:Fallback>
        </mc:AlternateContent>
      </w:r>
      <w:r w:rsidRPr="008A7427">
        <w:rPr>
          <w:sz w:val="24"/>
          <w:szCs w:val="24"/>
          <w:lang w:val="lt-LT"/>
        </w:rPr>
        <w:t xml:space="preserve"> </w:t>
      </w:r>
    </w:p>
    <w:p w14:paraId="32822325" w14:textId="77777777" w:rsidR="00E3140E" w:rsidRPr="008A7427" w:rsidRDefault="00E3140E" w:rsidP="00A540F6">
      <w:pPr>
        <w:ind w:left="2592" w:firstLine="1296"/>
        <w:rPr>
          <w:i/>
          <w:iCs/>
          <w:sz w:val="24"/>
          <w:szCs w:val="24"/>
          <w:lang w:val="lt-LT"/>
        </w:rPr>
      </w:pPr>
      <w:r w:rsidRPr="008A7427">
        <w:rPr>
          <w:i/>
          <w:iCs/>
          <w:sz w:val="24"/>
          <w:szCs w:val="24"/>
          <w:lang w:val="lt-LT"/>
        </w:rPr>
        <w:t>(adresas)</w:t>
      </w:r>
    </w:p>
    <w:p w14:paraId="32822326" w14:textId="77777777" w:rsidR="00E3140E" w:rsidRPr="008A7427" w:rsidRDefault="00E3140E" w:rsidP="00A540F6">
      <w:pPr>
        <w:ind w:firstLine="567"/>
        <w:jc w:val="both"/>
        <w:rPr>
          <w:b/>
          <w:sz w:val="24"/>
          <w:szCs w:val="24"/>
          <w:lang w:val="lt-LT"/>
        </w:rPr>
      </w:pPr>
      <w:r w:rsidRPr="008A7427">
        <w:rPr>
          <w:b/>
          <w:sz w:val="24"/>
          <w:szCs w:val="24"/>
          <w:lang w:val="lt-LT"/>
        </w:rPr>
        <w:t xml:space="preserve">Pasirašydami šį sutikimą Jūs sutinkate, kad: </w:t>
      </w:r>
    </w:p>
    <w:p w14:paraId="32822327" w14:textId="77777777" w:rsidR="00E3140E" w:rsidRPr="008A7427" w:rsidRDefault="00E3140E" w:rsidP="00A540F6">
      <w:pPr>
        <w:ind w:firstLine="567"/>
        <w:jc w:val="both"/>
        <w:rPr>
          <w:sz w:val="24"/>
          <w:szCs w:val="24"/>
          <w:lang w:val="lt-LT"/>
        </w:rPr>
      </w:pPr>
      <w:r w:rsidRPr="008A7427">
        <w:rPr>
          <w:sz w:val="24"/>
          <w:szCs w:val="24"/>
          <w:lang w:val="lt-LT"/>
        </w:rPr>
        <w:t xml:space="preserve">1. Rokiškio rajono savivaldybės administracija (toliau – Administracija), buveinės adresas: </w:t>
      </w:r>
      <w:r w:rsidR="00F631E9" w:rsidRPr="008A7427">
        <w:rPr>
          <w:sz w:val="24"/>
          <w:szCs w:val="24"/>
          <w:lang w:val="lt-LT"/>
        </w:rPr>
        <w:t>Respublikos</w:t>
      </w:r>
      <w:r w:rsidRPr="008A7427">
        <w:rPr>
          <w:sz w:val="24"/>
          <w:szCs w:val="24"/>
          <w:lang w:val="lt-LT"/>
        </w:rPr>
        <w:t xml:space="preserve"> g. </w:t>
      </w:r>
      <w:r w:rsidR="00F631E9" w:rsidRPr="008A7427">
        <w:rPr>
          <w:sz w:val="24"/>
          <w:szCs w:val="24"/>
          <w:lang w:val="lt-LT"/>
        </w:rPr>
        <w:t>94</w:t>
      </w:r>
      <w:r w:rsidRPr="008A7427">
        <w:rPr>
          <w:sz w:val="24"/>
          <w:szCs w:val="24"/>
          <w:lang w:val="lt-LT"/>
        </w:rPr>
        <w:t xml:space="preserve">, </w:t>
      </w:r>
      <w:r w:rsidR="00F631E9" w:rsidRPr="008A7427">
        <w:rPr>
          <w:sz w:val="24"/>
          <w:szCs w:val="24"/>
          <w:lang w:val="lt-LT"/>
        </w:rPr>
        <w:t>Rokiškis</w:t>
      </w:r>
      <w:r w:rsidRPr="008A7427">
        <w:rPr>
          <w:sz w:val="24"/>
          <w:szCs w:val="24"/>
          <w:lang w:val="lt-LT"/>
        </w:rPr>
        <w:t>, el. pašto adresas</w:t>
      </w:r>
      <w:r w:rsidR="00F631E9" w:rsidRPr="008A7427">
        <w:rPr>
          <w:sz w:val="24"/>
          <w:szCs w:val="24"/>
          <w:lang w:val="lt-LT"/>
        </w:rPr>
        <w:t xml:space="preserve"> </w:t>
      </w:r>
      <w:hyperlink r:id="rId9" w:history="1">
        <w:r w:rsidR="00F631E9" w:rsidRPr="008A7427">
          <w:rPr>
            <w:rStyle w:val="Hipersaitas"/>
            <w:sz w:val="24"/>
            <w:szCs w:val="24"/>
            <w:lang w:val="lt-LT"/>
          </w:rPr>
          <w:t>savivaldybe@post.rokiskis.lt</w:t>
        </w:r>
      </w:hyperlink>
      <w:r w:rsidR="00F631E9" w:rsidRPr="008A7427">
        <w:rPr>
          <w:sz w:val="24"/>
          <w:szCs w:val="24"/>
          <w:lang w:val="lt-LT"/>
        </w:rPr>
        <w:t xml:space="preserve"> </w:t>
      </w:r>
      <w:r w:rsidRPr="008A7427">
        <w:rPr>
          <w:sz w:val="24"/>
          <w:szCs w:val="24"/>
          <w:lang w:val="lt-LT"/>
        </w:rPr>
        <w:t xml:space="preserve">, Jūsų asmens duomenis tvarkys lošimų organizavimo vietos atnaujinimo ar įsteigimo tikslu. </w:t>
      </w:r>
    </w:p>
    <w:p w14:paraId="32822328" w14:textId="77777777" w:rsidR="00E3140E" w:rsidRPr="008A7427" w:rsidRDefault="00E3140E" w:rsidP="00A540F6">
      <w:pPr>
        <w:ind w:firstLine="567"/>
        <w:jc w:val="both"/>
        <w:rPr>
          <w:sz w:val="24"/>
          <w:szCs w:val="24"/>
          <w:lang w:val="lt-LT"/>
        </w:rPr>
      </w:pPr>
      <w:r w:rsidRPr="008A7427">
        <w:rPr>
          <w:sz w:val="24"/>
          <w:szCs w:val="24"/>
          <w:lang w:val="lt-LT"/>
        </w:rPr>
        <w:t xml:space="preserve">2. Asmens duomenų tvarkymo teisinis pagrindas – 2016 m. balandžio 27 d. Europos Parlamento ir Tarybos reglamento (ES) 2016/679 dėl fizinių asmenų apsaugos tvarkant asmens duomenis ir dėl laisvo tokių duomenų judėjimo ir kuriuo panaikinama Direktyva 95/46/EB (Bendrasis duomenų apsaugos reglamentas) (OL 2016 L 119, p. 1) 6 straipsnio 1 dalies a punktu. </w:t>
      </w:r>
    </w:p>
    <w:p w14:paraId="32822329" w14:textId="77777777" w:rsidR="00E3140E" w:rsidRPr="008A7427" w:rsidRDefault="00E3140E" w:rsidP="00A540F6">
      <w:pPr>
        <w:ind w:firstLine="567"/>
        <w:jc w:val="both"/>
        <w:rPr>
          <w:sz w:val="24"/>
          <w:szCs w:val="24"/>
          <w:lang w:val="lt-LT"/>
        </w:rPr>
      </w:pPr>
      <w:r w:rsidRPr="008A7427">
        <w:rPr>
          <w:sz w:val="24"/>
          <w:szCs w:val="24"/>
          <w:lang w:val="lt-LT"/>
        </w:rPr>
        <w:t>3. Jūsų asmens duomenys gali būti perduoti:</w:t>
      </w:r>
    </w:p>
    <w:p w14:paraId="3282232A" w14:textId="77777777" w:rsidR="00E3140E" w:rsidRPr="008A7427" w:rsidRDefault="00E3140E" w:rsidP="00A540F6">
      <w:pPr>
        <w:ind w:firstLine="567"/>
        <w:jc w:val="both"/>
        <w:rPr>
          <w:sz w:val="24"/>
          <w:szCs w:val="24"/>
          <w:lang w:val="lt-LT"/>
        </w:rPr>
      </w:pPr>
      <w:r w:rsidRPr="008A7427">
        <w:rPr>
          <w:sz w:val="24"/>
          <w:szCs w:val="24"/>
          <w:lang w:val="lt-LT"/>
        </w:rPr>
        <w:t>3.1. teismui, teisėsaugos įstaigoms ar valstybės institucijoms tiek, kiek tokį teikimą nustato teisės aktų reikalavimai (pvz.: antstoliams, teismams ir kt.);</w:t>
      </w:r>
    </w:p>
    <w:p w14:paraId="3282232B" w14:textId="77777777" w:rsidR="00E3140E" w:rsidRPr="008A7427" w:rsidRDefault="00E3140E" w:rsidP="00A540F6">
      <w:pPr>
        <w:ind w:firstLine="567"/>
        <w:jc w:val="both"/>
        <w:rPr>
          <w:sz w:val="24"/>
          <w:szCs w:val="24"/>
          <w:lang w:val="lt-LT"/>
        </w:rPr>
      </w:pPr>
      <w:r w:rsidRPr="008A7427">
        <w:rPr>
          <w:sz w:val="24"/>
          <w:szCs w:val="24"/>
          <w:lang w:val="lt-LT"/>
        </w:rPr>
        <w:t>3.2. kitiems fiziniams / juridiniams asmenims jūsų sutikimu, jei toks sutikimas gaunamas dėl konkretaus atvejo.</w:t>
      </w:r>
    </w:p>
    <w:p w14:paraId="3282232C" w14:textId="77777777" w:rsidR="00E3140E" w:rsidRPr="008A7427" w:rsidRDefault="00E3140E" w:rsidP="00A540F6">
      <w:pPr>
        <w:ind w:firstLine="567"/>
        <w:jc w:val="both"/>
        <w:rPr>
          <w:sz w:val="24"/>
          <w:szCs w:val="24"/>
          <w:lang w:val="lt-LT"/>
        </w:rPr>
      </w:pPr>
      <w:r w:rsidRPr="008A7427">
        <w:rPr>
          <w:sz w:val="24"/>
          <w:szCs w:val="24"/>
          <w:lang w:val="lt-LT"/>
        </w:rPr>
        <w:t>4.  Jūsų asmens duomenys bus saugomi 5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3282232D" w14:textId="77777777" w:rsidR="00E3140E" w:rsidRPr="008A7427" w:rsidRDefault="00E3140E" w:rsidP="00A540F6">
      <w:pPr>
        <w:ind w:firstLine="567"/>
        <w:jc w:val="both"/>
        <w:rPr>
          <w:sz w:val="24"/>
          <w:szCs w:val="24"/>
          <w:lang w:val="lt-LT"/>
        </w:rPr>
      </w:pPr>
      <w:r w:rsidRPr="008A7427">
        <w:rPr>
          <w:sz w:val="24"/>
          <w:szCs w:val="24"/>
          <w:lang w:val="lt-LT"/>
        </w:rPr>
        <w:t xml:space="preserve">5. Jūs turite teisę susipažinti su Administracijoje tvarkomais savo asmens duomenimis. Daugiau informacijos apie Jūsų teises galite rasti </w:t>
      </w:r>
      <w:proofErr w:type="spellStart"/>
      <w:r w:rsidR="00F631E9" w:rsidRPr="008A7427">
        <w:rPr>
          <w:color w:val="0563C1"/>
          <w:sz w:val="24"/>
          <w:szCs w:val="24"/>
          <w:u w:val="single"/>
          <w:lang w:val="lt-LT"/>
        </w:rPr>
        <w:t>www.rokiskis</w:t>
      </w:r>
      <w:r w:rsidRPr="008A7427">
        <w:rPr>
          <w:color w:val="0563C1"/>
          <w:sz w:val="24"/>
          <w:szCs w:val="24"/>
          <w:u w:val="single"/>
          <w:lang w:val="lt-LT"/>
        </w:rPr>
        <w:t>.lt</w:t>
      </w:r>
      <w:proofErr w:type="spellEnd"/>
      <w:r w:rsidRPr="008A7427">
        <w:rPr>
          <w:sz w:val="24"/>
          <w:szCs w:val="24"/>
          <w:lang w:val="lt-LT"/>
        </w:rPr>
        <w:t xml:space="preserve"> pasirinkdami asmens duomenų apsaugos skiltį.</w:t>
      </w:r>
    </w:p>
    <w:p w14:paraId="3282232E" w14:textId="77777777" w:rsidR="00E3140E" w:rsidRPr="008A7427" w:rsidRDefault="00E3140E" w:rsidP="00A540F6">
      <w:pPr>
        <w:ind w:firstLine="567"/>
        <w:jc w:val="both"/>
        <w:rPr>
          <w:sz w:val="24"/>
          <w:szCs w:val="24"/>
          <w:lang w:val="lt-LT"/>
        </w:rPr>
      </w:pPr>
      <w:r w:rsidRPr="008A7427">
        <w:rPr>
          <w:sz w:val="24"/>
          <w:szCs w:val="24"/>
          <w:lang w:val="lt-LT"/>
        </w:rPr>
        <w:t>6. Jūs turite teisę bet kuriuo metu atšaukti savo sutikimą, nedarant poveikio sutikimu grindžiamo duomenų tvarkymo iki sutikimo atšaukimo teisėtumui.</w:t>
      </w:r>
    </w:p>
    <w:p w14:paraId="3282232F" w14:textId="1F48BE31" w:rsidR="00E3140E" w:rsidRPr="008A7427" w:rsidRDefault="00E3140E" w:rsidP="00A540F6">
      <w:pPr>
        <w:ind w:firstLine="567"/>
        <w:jc w:val="both"/>
        <w:rPr>
          <w:sz w:val="24"/>
          <w:szCs w:val="24"/>
          <w:lang w:val="lt-LT"/>
        </w:rPr>
      </w:pPr>
      <w:r w:rsidRPr="008A7427">
        <w:rPr>
          <w:sz w:val="24"/>
          <w:szCs w:val="24"/>
          <w:lang w:val="lt-LT"/>
        </w:rPr>
        <w:t xml:space="preserve">7. Visais klausimais, susijusiais su asmens duomenų tvarkymu, asmens duomenų apsaugos užtikrinimu ar asmens duomenų saugumo pažeidimais galite kreiptis į </w:t>
      </w:r>
      <w:r w:rsidR="00F631E9" w:rsidRPr="008A7427">
        <w:rPr>
          <w:sz w:val="24"/>
          <w:szCs w:val="24"/>
          <w:lang w:val="lt-LT"/>
        </w:rPr>
        <w:t>Rokiškio</w:t>
      </w:r>
      <w:r w:rsidRPr="008A7427">
        <w:rPr>
          <w:sz w:val="24"/>
          <w:szCs w:val="24"/>
          <w:lang w:val="lt-LT"/>
        </w:rPr>
        <w:t xml:space="preserve"> rajono savivaldybės </w:t>
      </w:r>
      <w:r w:rsidRPr="008A7427">
        <w:rPr>
          <w:sz w:val="24"/>
          <w:szCs w:val="24"/>
          <w:lang w:val="lt-LT"/>
        </w:rPr>
        <w:lastRenderedPageBreak/>
        <w:t>admin</w:t>
      </w:r>
      <w:r w:rsidR="00F631E9" w:rsidRPr="008A7427">
        <w:rPr>
          <w:sz w:val="24"/>
          <w:szCs w:val="24"/>
          <w:lang w:val="lt-LT"/>
        </w:rPr>
        <w:t xml:space="preserve">istracijos </w:t>
      </w:r>
      <w:r w:rsidR="00CF71EC" w:rsidRPr="008A7427">
        <w:rPr>
          <w:sz w:val="24"/>
          <w:szCs w:val="24"/>
          <w:lang w:val="lt-LT"/>
        </w:rPr>
        <w:t xml:space="preserve">duomenų apsaugos pareigūną </w:t>
      </w:r>
      <w:r w:rsidRPr="008A7427">
        <w:rPr>
          <w:sz w:val="24"/>
          <w:szCs w:val="24"/>
          <w:lang w:val="lt-LT"/>
        </w:rPr>
        <w:t>šiais kontaktais: tel. +370</w:t>
      </w:r>
      <w:r w:rsidR="00F631E9" w:rsidRPr="008A7427">
        <w:rPr>
          <w:sz w:val="24"/>
          <w:szCs w:val="24"/>
          <w:lang w:val="lt-LT"/>
        </w:rPr>
        <w:t> 620 64 169</w:t>
      </w:r>
      <w:r w:rsidRPr="008A7427">
        <w:rPr>
          <w:sz w:val="24"/>
          <w:szCs w:val="24"/>
          <w:lang w:val="lt-LT"/>
        </w:rPr>
        <w:t>, el. pašt</w:t>
      </w:r>
      <w:r w:rsidR="0098097C" w:rsidRPr="008A7427">
        <w:rPr>
          <w:sz w:val="24"/>
          <w:szCs w:val="24"/>
          <w:lang w:val="lt-LT"/>
        </w:rPr>
        <w:t>u</w:t>
      </w:r>
      <w:r w:rsidRPr="008A7427">
        <w:rPr>
          <w:sz w:val="24"/>
          <w:szCs w:val="24"/>
          <w:lang w:val="lt-LT"/>
        </w:rPr>
        <w:t xml:space="preserve"> </w:t>
      </w:r>
      <w:proofErr w:type="spellStart"/>
      <w:r w:rsidR="00F631E9" w:rsidRPr="008A7427">
        <w:rPr>
          <w:color w:val="0563C1"/>
          <w:sz w:val="24"/>
          <w:szCs w:val="24"/>
          <w:u w:val="single"/>
          <w:lang w:val="lt-LT"/>
        </w:rPr>
        <w:t>d.jasiuniene@post.rokiskis</w:t>
      </w:r>
      <w:r w:rsidRPr="008A7427">
        <w:rPr>
          <w:color w:val="0563C1"/>
          <w:sz w:val="24"/>
          <w:szCs w:val="24"/>
          <w:u w:val="single"/>
          <w:lang w:val="lt-LT"/>
        </w:rPr>
        <w:t>.lt</w:t>
      </w:r>
      <w:proofErr w:type="spellEnd"/>
      <w:r w:rsidRPr="008A7427">
        <w:rPr>
          <w:sz w:val="24"/>
          <w:szCs w:val="24"/>
          <w:lang w:val="lt-LT"/>
        </w:rPr>
        <w:t>, adresu</w:t>
      </w:r>
      <w:r w:rsidR="0098097C" w:rsidRPr="008A7427">
        <w:rPr>
          <w:sz w:val="24"/>
          <w:szCs w:val="24"/>
          <w:lang w:val="lt-LT"/>
        </w:rPr>
        <w:t>:</w:t>
      </w:r>
      <w:r w:rsidRPr="008A7427">
        <w:rPr>
          <w:sz w:val="24"/>
          <w:szCs w:val="24"/>
          <w:lang w:val="lt-LT"/>
        </w:rPr>
        <w:t xml:space="preserve"> </w:t>
      </w:r>
      <w:r w:rsidR="00F631E9" w:rsidRPr="008A7427">
        <w:rPr>
          <w:sz w:val="24"/>
          <w:szCs w:val="24"/>
          <w:lang w:val="lt-LT"/>
        </w:rPr>
        <w:t>Respublikos g. 94, Rokiškis</w:t>
      </w:r>
      <w:r w:rsidRPr="008A7427">
        <w:rPr>
          <w:sz w:val="24"/>
          <w:szCs w:val="24"/>
          <w:lang w:val="lt-LT"/>
        </w:rPr>
        <w:t>.</w:t>
      </w:r>
    </w:p>
    <w:p w14:paraId="32822330" w14:textId="77777777" w:rsidR="00E3140E" w:rsidRPr="008A7427" w:rsidRDefault="00E3140E" w:rsidP="00A540F6">
      <w:pPr>
        <w:ind w:firstLine="567"/>
        <w:jc w:val="both"/>
        <w:rPr>
          <w:sz w:val="24"/>
          <w:szCs w:val="24"/>
          <w:lang w:val="lt-LT"/>
        </w:rPr>
      </w:pPr>
      <w:r w:rsidRPr="008A7427">
        <w:rPr>
          <w:sz w:val="24"/>
          <w:szCs w:val="24"/>
          <w:lang w:val="lt-LT"/>
        </w:rPr>
        <w:t xml:space="preserve">8. Jūs turite teisę pateikti skundą Valstybinei duomenų apsaugos inspekcijai (L. Sapiegos g. 17, 10312 Vilnius, tel. (8 5) 271 2804, 279 1445, el. p. </w:t>
      </w:r>
      <w:proofErr w:type="spellStart"/>
      <w:r w:rsidRPr="008A7427">
        <w:rPr>
          <w:color w:val="0563C1"/>
          <w:sz w:val="24"/>
          <w:szCs w:val="24"/>
          <w:u w:val="single"/>
          <w:lang w:val="lt-LT"/>
        </w:rPr>
        <w:t>ada@ada.lt</w:t>
      </w:r>
      <w:proofErr w:type="spellEnd"/>
      <w:r w:rsidR="00F631E9" w:rsidRPr="008A7427">
        <w:rPr>
          <w:sz w:val="24"/>
          <w:szCs w:val="24"/>
          <w:lang w:val="lt-LT"/>
        </w:rPr>
        <w:t>), jeigu manote, kad Rokiškio</w:t>
      </w:r>
      <w:r w:rsidRPr="008A7427">
        <w:rPr>
          <w:sz w:val="24"/>
          <w:szCs w:val="24"/>
          <w:lang w:val="lt-LT"/>
        </w:rPr>
        <w:t xml:space="preserve"> rajono savivaldybės administracija neteisėtai tvarko Jūsų asmens duomenis arba neįgyvendina Jūsų teisių.</w:t>
      </w:r>
    </w:p>
    <w:p w14:paraId="32822331" w14:textId="77777777" w:rsidR="00E3140E" w:rsidRPr="008A7427" w:rsidRDefault="00E3140E" w:rsidP="00A540F6">
      <w:pPr>
        <w:rPr>
          <w:i/>
          <w:sz w:val="24"/>
          <w:szCs w:val="24"/>
          <w:lang w:val="lt-LT"/>
        </w:rPr>
        <w:sectPr w:rsidR="00E3140E" w:rsidRPr="008A7427" w:rsidSect="008A742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67" w:bottom="1134" w:left="1701" w:header="709" w:footer="709" w:gutter="0"/>
          <w:cols w:space="720"/>
          <w:titlePg/>
          <w:docGrid w:linePitch="326"/>
        </w:sectPr>
      </w:pPr>
    </w:p>
    <w:p w14:paraId="32822332" w14:textId="77777777" w:rsidR="00E3140E" w:rsidRPr="008A7427" w:rsidRDefault="00E3140E" w:rsidP="00A540F6">
      <w:pPr>
        <w:jc w:val="center"/>
        <w:rPr>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2793"/>
        <w:gridCol w:w="1653"/>
        <w:gridCol w:w="1596"/>
      </w:tblGrid>
      <w:tr w:rsidR="00E3140E" w:rsidRPr="008A7427" w14:paraId="32822338" w14:textId="77777777" w:rsidTr="002F577E">
        <w:tc>
          <w:tcPr>
            <w:tcW w:w="3562" w:type="dxa"/>
            <w:tcBorders>
              <w:top w:val="single" w:sz="4" w:space="0" w:color="auto"/>
              <w:left w:val="single" w:sz="4" w:space="0" w:color="auto"/>
              <w:bottom w:val="single" w:sz="4" w:space="0" w:color="auto"/>
              <w:right w:val="single" w:sz="4" w:space="0" w:color="auto"/>
            </w:tcBorders>
            <w:vAlign w:val="center"/>
            <w:hideMark/>
          </w:tcPr>
          <w:p w14:paraId="32822333" w14:textId="77777777" w:rsidR="00E3140E" w:rsidRPr="008A7427" w:rsidRDefault="00E3140E" w:rsidP="00A540F6">
            <w:pPr>
              <w:jc w:val="center"/>
              <w:rPr>
                <w:sz w:val="24"/>
                <w:szCs w:val="24"/>
                <w:lang w:val="lt-LT"/>
              </w:rPr>
            </w:pPr>
            <w:r w:rsidRPr="008A7427">
              <w:rPr>
                <w:sz w:val="24"/>
                <w:szCs w:val="24"/>
                <w:lang w:val="lt-LT"/>
              </w:rPr>
              <w:t xml:space="preserve">Patalpų savininko </w:t>
            </w:r>
          </w:p>
          <w:p w14:paraId="32822334" w14:textId="77777777" w:rsidR="00E3140E" w:rsidRPr="008A7427" w:rsidRDefault="00E3140E" w:rsidP="00A540F6">
            <w:pPr>
              <w:jc w:val="center"/>
              <w:rPr>
                <w:sz w:val="24"/>
                <w:szCs w:val="24"/>
                <w:lang w:val="lt-LT"/>
              </w:rPr>
            </w:pPr>
            <w:r w:rsidRPr="008A7427">
              <w:rPr>
                <w:sz w:val="24"/>
                <w:szCs w:val="24"/>
                <w:lang w:val="lt-LT"/>
              </w:rPr>
              <w:t>vardas, pavardė</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2822335" w14:textId="77777777" w:rsidR="00E3140E" w:rsidRPr="008A7427" w:rsidRDefault="00E3140E" w:rsidP="00A540F6">
            <w:pPr>
              <w:jc w:val="center"/>
              <w:rPr>
                <w:sz w:val="24"/>
                <w:szCs w:val="24"/>
                <w:lang w:val="lt-LT"/>
              </w:rPr>
            </w:pPr>
            <w:r w:rsidRPr="008A7427">
              <w:rPr>
                <w:sz w:val="24"/>
                <w:szCs w:val="24"/>
                <w:lang w:val="lt-LT"/>
              </w:rPr>
              <w:t>Adresas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32822336" w14:textId="77777777" w:rsidR="00E3140E" w:rsidRPr="008A7427" w:rsidRDefault="00E3140E" w:rsidP="00A540F6">
            <w:pPr>
              <w:jc w:val="center"/>
              <w:rPr>
                <w:sz w:val="24"/>
                <w:szCs w:val="24"/>
                <w:lang w:val="lt-LT"/>
              </w:rPr>
            </w:pPr>
            <w:r w:rsidRPr="008A7427">
              <w:rPr>
                <w:sz w:val="24"/>
                <w:szCs w:val="24"/>
                <w:lang w:val="lt-LT"/>
              </w:rPr>
              <w:t>Parašas</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2822337" w14:textId="77777777" w:rsidR="00E3140E" w:rsidRPr="008A7427" w:rsidRDefault="00E3140E" w:rsidP="00A540F6">
            <w:pPr>
              <w:jc w:val="center"/>
              <w:rPr>
                <w:sz w:val="24"/>
                <w:szCs w:val="24"/>
                <w:lang w:val="lt-LT"/>
              </w:rPr>
            </w:pPr>
            <w:r w:rsidRPr="008A7427">
              <w:rPr>
                <w:sz w:val="24"/>
                <w:szCs w:val="24"/>
                <w:lang w:val="lt-LT"/>
              </w:rPr>
              <w:t>Data</w:t>
            </w:r>
          </w:p>
        </w:tc>
      </w:tr>
      <w:tr w:rsidR="00E3140E" w:rsidRPr="008A7427" w14:paraId="3282233D"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39"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3A"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3B"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3C" w14:textId="77777777" w:rsidR="00E3140E" w:rsidRPr="008A7427" w:rsidRDefault="00E3140E" w:rsidP="00A540F6">
            <w:pPr>
              <w:rPr>
                <w:sz w:val="24"/>
                <w:szCs w:val="24"/>
                <w:lang w:val="lt-LT"/>
              </w:rPr>
            </w:pPr>
          </w:p>
        </w:tc>
      </w:tr>
      <w:tr w:rsidR="00E3140E" w:rsidRPr="008A7427" w14:paraId="32822342"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3E"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3F"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40"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41" w14:textId="77777777" w:rsidR="00E3140E" w:rsidRPr="008A7427" w:rsidRDefault="00E3140E" w:rsidP="00A540F6">
            <w:pPr>
              <w:rPr>
                <w:sz w:val="24"/>
                <w:szCs w:val="24"/>
                <w:lang w:val="lt-LT"/>
              </w:rPr>
            </w:pPr>
          </w:p>
        </w:tc>
      </w:tr>
      <w:tr w:rsidR="00E3140E" w:rsidRPr="008A7427" w14:paraId="32822347"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43"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44"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45"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46" w14:textId="77777777" w:rsidR="00E3140E" w:rsidRPr="008A7427" w:rsidRDefault="00E3140E" w:rsidP="00A540F6">
            <w:pPr>
              <w:rPr>
                <w:sz w:val="24"/>
                <w:szCs w:val="24"/>
                <w:lang w:val="lt-LT"/>
              </w:rPr>
            </w:pPr>
          </w:p>
        </w:tc>
      </w:tr>
      <w:tr w:rsidR="00E3140E" w:rsidRPr="008A7427" w14:paraId="3282234C"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48"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49"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4A"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4B" w14:textId="77777777" w:rsidR="00E3140E" w:rsidRPr="008A7427" w:rsidRDefault="00E3140E" w:rsidP="00A540F6">
            <w:pPr>
              <w:rPr>
                <w:sz w:val="24"/>
                <w:szCs w:val="24"/>
                <w:lang w:val="lt-LT"/>
              </w:rPr>
            </w:pPr>
          </w:p>
        </w:tc>
      </w:tr>
      <w:tr w:rsidR="00E3140E" w:rsidRPr="008A7427" w14:paraId="32822351"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4D"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4E"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4F"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50" w14:textId="77777777" w:rsidR="00E3140E" w:rsidRPr="008A7427" w:rsidRDefault="00E3140E" w:rsidP="00A540F6">
            <w:pPr>
              <w:rPr>
                <w:sz w:val="24"/>
                <w:szCs w:val="24"/>
                <w:lang w:val="lt-LT"/>
              </w:rPr>
            </w:pPr>
          </w:p>
        </w:tc>
      </w:tr>
      <w:tr w:rsidR="00E3140E" w:rsidRPr="008A7427" w14:paraId="32822356"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52"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53"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54"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55" w14:textId="77777777" w:rsidR="00E3140E" w:rsidRPr="008A7427" w:rsidRDefault="00E3140E" w:rsidP="00A540F6">
            <w:pPr>
              <w:rPr>
                <w:sz w:val="24"/>
                <w:szCs w:val="24"/>
                <w:lang w:val="lt-LT"/>
              </w:rPr>
            </w:pPr>
          </w:p>
        </w:tc>
      </w:tr>
      <w:tr w:rsidR="00E3140E" w:rsidRPr="008A7427" w14:paraId="3282235B"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57"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58"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59"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5A" w14:textId="77777777" w:rsidR="00E3140E" w:rsidRPr="008A7427" w:rsidRDefault="00E3140E" w:rsidP="00A540F6">
            <w:pPr>
              <w:rPr>
                <w:sz w:val="24"/>
                <w:szCs w:val="24"/>
                <w:lang w:val="lt-LT"/>
              </w:rPr>
            </w:pPr>
          </w:p>
        </w:tc>
      </w:tr>
      <w:tr w:rsidR="00E3140E" w:rsidRPr="008A7427" w14:paraId="32822360"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5C"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5D"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5E"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5F" w14:textId="77777777" w:rsidR="00E3140E" w:rsidRPr="008A7427" w:rsidRDefault="00E3140E" w:rsidP="00A540F6">
            <w:pPr>
              <w:rPr>
                <w:sz w:val="24"/>
                <w:szCs w:val="24"/>
                <w:lang w:val="lt-LT"/>
              </w:rPr>
            </w:pPr>
          </w:p>
        </w:tc>
      </w:tr>
      <w:tr w:rsidR="00E3140E" w:rsidRPr="008A7427" w14:paraId="32822365"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61"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62"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63"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64" w14:textId="77777777" w:rsidR="00E3140E" w:rsidRPr="008A7427" w:rsidRDefault="00E3140E" w:rsidP="00A540F6">
            <w:pPr>
              <w:rPr>
                <w:sz w:val="24"/>
                <w:szCs w:val="24"/>
                <w:lang w:val="lt-LT"/>
              </w:rPr>
            </w:pPr>
          </w:p>
        </w:tc>
      </w:tr>
      <w:tr w:rsidR="00E3140E" w:rsidRPr="008A7427" w14:paraId="3282236A"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66"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67"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68"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69" w14:textId="77777777" w:rsidR="00E3140E" w:rsidRPr="008A7427" w:rsidRDefault="00E3140E" w:rsidP="00A540F6">
            <w:pPr>
              <w:rPr>
                <w:sz w:val="24"/>
                <w:szCs w:val="24"/>
                <w:lang w:val="lt-LT"/>
              </w:rPr>
            </w:pPr>
          </w:p>
        </w:tc>
      </w:tr>
      <w:tr w:rsidR="00E3140E" w:rsidRPr="008A7427" w14:paraId="3282236F" w14:textId="77777777" w:rsidTr="002F577E">
        <w:tc>
          <w:tcPr>
            <w:tcW w:w="3562" w:type="dxa"/>
            <w:tcBorders>
              <w:top w:val="single" w:sz="4" w:space="0" w:color="auto"/>
              <w:left w:val="single" w:sz="4" w:space="0" w:color="auto"/>
              <w:bottom w:val="single" w:sz="4" w:space="0" w:color="auto"/>
              <w:right w:val="single" w:sz="4" w:space="0" w:color="auto"/>
            </w:tcBorders>
            <w:hideMark/>
          </w:tcPr>
          <w:p w14:paraId="3282236B" w14:textId="77777777" w:rsidR="00E3140E" w:rsidRPr="008A7427" w:rsidRDefault="00E3140E" w:rsidP="00A540F6">
            <w:pPr>
              <w:rPr>
                <w:sz w:val="24"/>
                <w:szCs w:val="24"/>
                <w:lang w:val="lt-LT"/>
              </w:rPr>
            </w:pPr>
          </w:p>
        </w:tc>
        <w:tc>
          <w:tcPr>
            <w:tcW w:w="2793" w:type="dxa"/>
            <w:tcBorders>
              <w:top w:val="single" w:sz="4" w:space="0" w:color="auto"/>
              <w:left w:val="single" w:sz="4" w:space="0" w:color="auto"/>
              <w:bottom w:val="single" w:sz="4" w:space="0" w:color="auto"/>
              <w:right w:val="single" w:sz="4" w:space="0" w:color="auto"/>
            </w:tcBorders>
            <w:hideMark/>
          </w:tcPr>
          <w:p w14:paraId="3282236C" w14:textId="77777777" w:rsidR="00E3140E" w:rsidRPr="008A7427" w:rsidRDefault="00E3140E" w:rsidP="00A540F6">
            <w:pPr>
              <w:rPr>
                <w:sz w:val="24"/>
                <w:szCs w:val="24"/>
                <w:lang w:val="lt-LT"/>
              </w:rPr>
            </w:pPr>
          </w:p>
        </w:tc>
        <w:tc>
          <w:tcPr>
            <w:tcW w:w="1653" w:type="dxa"/>
            <w:tcBorders>
              <w:top w:val="single" w:sz="4" w:space="0" w:color="auto"/>
              <w:left w:val="single" w:sz="4" w:space="0" w:color="auto"/>
              <w:bottom w:val="single" w:sz="4" w:space="0" w:color="auto"/>
              <w:right w:val="single" w:sz="4" w:space="0" w:color="auto"/>
            </w:tcBorders>
          </w:tcPr>
          <w:p w14:paraId="3282236D" w14:textId="77777777" w:rsidR="00E3140E" w:rsidRPr="008A7427" w:rsidRDefault="00E3140E" w:rsidP="00A540F6">
            <w:pPr>
              <w:jc w:val="center"/>
              <w:rPr>
                <w:sz w:val="24"/>
                <w:szCs w:val="24"/>
                <w:lang w:val="lt-LT"/>
              </w:rPr>
            </w:pPr>
          </w:p>
        </w:tc>
        <w:tc>
          <w:tcPr>
            <w:tcW w:w="1596" w:type="dxa"/>
            <w:tcBorders>
              <w:top w:val="single" w:sz="4" w:space="0" w:color="auto"/>
              <w:left w:val="single" w:sz="4" w:space="0" w:color="auto"/>
              <w:bottom w:val="single" w:sz="4" w:space="0" w:color="auto"/>
              <w:right w:val="single" w:sz="4" w:space="0" w:color="auto"/>
            </w:tcBorders>
            <w:hideMark/>
          </w:tcPr>
          <w:p w14:paraId="3282236E" w14:textId="77777777" w:rsidR="00E3140E" w:rsidRPr="008A7427" w:rsidRDefault="00E3140E" w:rsidP="00A540F6">
            <w:pPr>
              <w:rPr>
                <w:sz w:val="24"/>
                <w:szCs w:val="24"/>
                <w:lang w:val="lt-LT"/>
              </w:rPr>
            </w:pPr>
          </w:p>
        </w:tc>
      </w:tr>
    </w:tbl>
    <w:p w14:paraId="32822370" w14:textId="77777777" w:rsidR="00E3140E" w:rsidRPr="008A7427" w:rsidRDefault="00E3140E" w:rsidP="00A540F6">
      <w:pPr>
        <w:rPr>
          <w:sz w:val="24"/>
          <w:szCs w:val="24"/>
          <w:lang w:val="lt-LT"/>
        </w:rPr>
      </w:pPr>
    </w:p>
    <w:p w14:paraId="32822371" w14:textId="77777777" w:rsidR="00E3140E" w:rsidRPr="008A7427" w:rsidRDefault="00E3140E" w:rsidP="00A540F6">
      <w:pPr>
        <w:jc w:val="both"/>
        <w:rPr>
          <w:i/>
          <w:sz w:val="24"/>
          <w:szCs w:val="24"/>
          <w:lang w:val="lt-LT"/>
        </w:rPr>
      </w:pPr>
      <w:r w:rsidRPr="008A7427">
        <w:rPr>
          <w:sz w:val="24"/>
          <w:szCs w:val="24"/>
          <w:lang w:val="lt-LT"/>
        </w:rPr>
        <w:t xml:space="preserve">Patvirtinu, kad sutikimą pasirašę asmenys sudaro </w:t>
      </w:r>
      <w:r w:rsidR="00F631E9" w:rsidRPr="008A7427">
        <w:rPr>
          <w:sz w:val="24"/>
          <w:szCs w:val="24"/>
          <w:lang w:val="lt-LT"/>
        </w:rPr>
        <w:t>daugiabuč</w:t>
      </w:r>
      <w:r w:rsidR="000B2D4E" w:rsidRPr="008A7427">
        <w:rPr>
          <w:sz w:val="24"/>
          <w:szCs w:val="24"/>
          <w:lang w:val="lt-LT"/>
        </w:rPr>
        <w:t xml:space="preserve">io </w:t>
      </w:r>
      <w:r w:rsidR="00F631E9" w:rsidRPr="008A7427">
        <w:rPr>
          <w:sz w:val="24"/>
          <w:szCs w:val="24"/>
          <w:lang w:val="lt-LT"/>
        </w:rPr>
        <w:t>_________</w:t>
      </w:r>
      <w:r w:rsidR="000B2D4E" w:rsidRPr="008A7427">
        <w:rPr>
          <w:sz w:val="24"/>
          <w:szCs w:val="24"/>
          <w:lang w:val="lt-LT"/>
        </w:rPr>
        <w:t>_____________________</w:t>
      </w:r>
      <w:r w:rsidRPr="008A7427">
        <w:rPr>
          <w:sz w:val="24"/>
          <w:szCs w:val="24"/>
          <w:lang w:val="lt-LT"/>
        </w:rPr>
        <w:t xml:space="preserve">               </w:t>
      </w:r>
      <w:r w:rsidR="00F631E9" w:rsidRPr="008A7427">
        <w:rPr>
          <w:sz w:val="24"/>
          <w:szCs w:val="24"/>
          <w:lang w:val="lt-LT"/>
        </w:rPr>
        <w:t xml:space="preserve">                             </w:t>
      </w:r>
      <w:r w:rsidRPr="008A7427">
        <w:rPr>
          <w:i/>
          <w:sz w:val="24"/>
          <w:szCs w:val="24"/>
          <w:lang w:val="lt-LT"/>
        </w:rPr>
        <w:tab/>
      </w:r>
      <w:r w:rsidRPr="008A7427">
        <w:rPr>
          <w:i/>
          <w:sz w:val="24"/>
          <w:szCs w:val="24"/>
          <w:lang w:val="lt-LT"/>
        </w:rPr>
        <w:tab/>
      </w:r>
      <w:r w:rsidRPr="008A7427">
        <w:rPr>
          <w:i/>
          <w:sz w:val="24"/>
          <w:szCs w:val="24"/>
          <w:lang w:val="lt-LT"/>
        </w:rPr>
        <w:tab/>
        <w:t xml:space="preserve">                  </w:t>
      </w:r>
      <w:r w:rsidR="00F631E9" w:rsidRPr="008A7427">
        <w:rPr>
          <w:i/>
          <w:sz w:val="24"/>
          <w:szCs w:val="24"/>
          <w:lang w:val="lt-LT"/>
        </w:rPr>
        <w:t xml:space="preserve">         </w:t>
      </w:r>
      <w:r w:rsidRPr="008A7427">
        <w:rPr>
          <w:i/>
          <w:sz w:val="24"/>
          <w:szCs w:val="24"/>
          <w:lang w:val="lt-LT"/>
        </w:rPr>
        <w:tab/>
      </w:r>
      <w:r w:rsidRPr="008A7427">
        <w:rPr>
          <w:i/>
          <w:sz w:val="24"/>
          <w:szCs w:val="24"/>
          <w:lang w:val="lt-LT"/>
        </w:rPr>
        <w:tab/>
        <w:t xml:space="preserve">                       </w:t>
      </w:r>
      <w:r w:rsidR="00F631E9" w:rsidRPr="008A7427">
        <w:rPr>
          <w:i/>
          <w:sz w:val="24"/>
          <w:szCs w:val="24"/>
          <w:lang w:val="lt-LT"/>
        </w:rPr>
        <w:t xml:space="preserve">   adresas</w:t>
      </w:r>
    </w:p>
    <w:p w14:paraId="32822372" w14:textId="77777777" w:rsidR="00E3140E" w:rsidRPr="008A7427" w:rsidRDefault="00E3140E" w:rsidP="00A540F6">
      <w:pPr>
        <w:jc w:val="both"/>
        <w:rPr>
          <w:sz w:val="24"/>
          <w:szCs w:val="24"/>
          <w:lang w:val="lt-LT"/>
        </w:rPr>
      </w:pPr>
      <w:r w:rsidRPr="008A7427">
        <w:rPr>
          <w:sz w:val="24"/>
          <w:szCs w:val="24"/>
          <w:lang w:val="lt-LT"/>
        </w:rPr>
        <w:t>gyvenamojo namo gyvenamosios paskirties patalpų savininkų ir neprivatizuotų butų nuomininkų daugumą, pasirašiusių asmenų duomenys teisingi.</w:t>
      </w:r>
    </w:p>
    <w:p w14:paraId="32822373" w14:textId="77777777" w:rsidR="00E3140E" w:rsidRPr="008A7427" w:rsidRDefault="00E3140E" w:rsidP="00A540F6">
      <w:pPr>
        <w:jc w:val="both"/>
        <w:rPr>
          <w:sz w:val="24"/>
          <w:szCs w:val="24"/>
          <w:lang w:val="lt-LT"/>
        </w:rPr>
      </w:pPr>
    </w:p>
    <w:p w14:paraId="32822374" w14:textId="77777777" w:rsidR="00E3140E" w:rsidRPr="008A7427" w:rsidRDefault="00E3140E" w:rsidP="00A540F6">
      <w:pPr>
        <w:jc w:val="both"/>
        <w:rPr>
          <w:sz w:val="24"/>
          <w:szCs w:val="24"/>
          <w:lang w:val="lt-LT"/>
        </w:rPr>
      </w:pPr>
    </w:p>
    <w:tbl>
      <w:tblPr>
        <w:tblW w:w="9583" w:type="dxa"/>
        <w:tblInd w:w="108" w:type="dxa"/>
        <w:tblLook w:val="04A0" w:firstRow="1" w:lastRow="0" w:firstColumn="1" w:lastColumn="0" w:noHBand="0" w:noVBand="1"/>
      </w:tblPr>
      <w:tblGrid>
        <w:gridCol w:w="1995"/>
        <w:gridCol w:w="342"/>
        <w:gridCol w:w="1531"/>
        <w:gridCol w:w="236"/>
        <w:gridCol w:w="1303"/>
        <w:gridCol w:w="236"/>
        <w:gridCol w:w="1360"/>
        <w:gridCol w:w="236"/>
        <w:gridCol w:w="2344"/>
      </w:tblGrid>
      <w:tr w:rsidR="00E3140E" w:rsidRPr="008A7427" w14:paraId="3282237E" w14:textId="77777777" w:rsidTr="002F577E">
        <w:trPr>
          <w:trHeight w:val="287"/>
        </w:trPr>
        <w:tc>
          <w:tcPr>
            <w:tcW w:w="1995" w:type="dxa"/>
            <w:tcBorders>
              <w:top w:val="nil"/>
              <w:left w:val="nil"/>
              <w:bottom w:val="single" w:sz="4" w:space="0" w:color="auto"/>
              <w:right w:val="nil"/>
            </w:tcBorders>
            <w:vAlign w:val="center"/>
            <w:hideMark/>
          </w:tcPr>
          <w:p w14:paraId="32822375" w14:textId="77777777" w:rsidR="00E3140E" w:rsidRPr="008A7427" w:rsidRDefault="00E3140E" w:rsidP="00A540F6">
            <w:pPr>
              <w:jc w:val="center"/>
              <w:rPr>
                <w:sz w:val="24"/>
                <w:szCs w:val="24"/>
                <w:lang w:val="lt-LT"/>
              </w:rPr>
            </w:pPr>
            <w:r w:rsidRPr="008A7427">
              <w:rPr>
                <w:sz w:val="24"/>
                <w:szCs w:val="24"/>
                <w:lang w:val="lt-LT"/>
              </w:rPr>
              <w:t>     </w:t>
            </w:r>
          </w:p>
        </w:tc>
        <w:tc>
          <w:tcPr>
            <w:tcW w:w="342" w:type="dxa"/>
            <w:vAlign w:val="center"/>
          </w:tcPr>
          <w:p w14:paraId="32822376" w14:textId="77777777" w:rsidR="00E3140E" w:rsidRPr="008A7427" w:rsidRDefault="00E3140E" w:rsidP="00A540F6">
            <w:pPr>
              <w:jc w:val="center"/>
              <w:rPr>
                <w:sz w:val="24"/>
                <w:szCs w:val="24"/>
                <w:lang w:val="lt-LT"/>
              </w:rPr>
            </w:pPr>
          </w:p>
        </w:tc>
        <w:tc>
          <w:tcPr>
            <w:tcW w:w="1531" w:type="dxa"/>
            <w:tcBorders>
              <w:top w:val="nil"/>
              <w:left w:val="nil"/>
              <w:bottom w:val="single" w:sz="4" w:space="0" w:color="auto"/>
              <w:right w:val="nil"/>
            </w:tcBorders>
            <w:vAlign w:val="center"/>
            <w:hideMark/>
          </w:tcPr>
          <w:p w14:paraId="32822377" w14:textId="77777777" w:rsidR="00E3140E" w:rsidRPr="008A7427" w:rsidRDefault="00E3140E" w:rsidP="00A540F6">
            <w:pPr>
              <w:jc w:val="center"/>
              <w:rPr>
                <w:sz w:val="24"/>
                <w:szCs w:val="24"/>
                <w:lang w:val="lt-LT"/>
              </w:rPr>
            </w:pPr>
            <w:r w:rsidRPr="008A7427">
              <w:rPr>
                <w:sz w:val="24"/>
                <w:szCs w:val="24"/>
                <w:lang w:val="lt-LT"/>
              </w:rPr>
              <w:t>     </w:t>
            </w:r>
          </w:p>
        </w:tc>
        <w:tc>
          <w:tcPr>
            <w:tcW w:w="236" w:type="dxa"/>
            <w:vAlign w:val="center"/>
          </w:tcPr>
          <w:p w14:paraId="32822378" w14:textId="77777777" w:rsidR="00E3140E" w:rsidRPr="008A7427" w:rsidRDefault="00E3140E" w:rsidP="00A540F6">
            <w:pPr>
              <w:jc w:val="center"/>
              <w:rPr>
                <w:sz w:val="24"/>
                <w:szCs w:val="24"/>
                <w:lang w:val="lt-LT"/>
              </w:rPr>
            </w:pPr>
          </w:p>
        </w:tc>
        <w:tc>
          <w:tcPr>
            <w:tcW w:w="1303" w:type="dxa"/>
            <w:tcBorders>
              <w:top w:val="nil"/>
              <w:left w:val="nil"/>
              <w:bottom w:val="single" w:sz="4" w:space="0" w:color="auto"/>
              <w:right w:val="nil"/>
            </w:tcBorders>
            <w:vAlign w:val="center"/>
            <w:hideMark/>
          </w:tcPr>
          <w:p w14:paraId="32822379" w14:textId="77777777" w:rsidR="00E3140E" w:rsidRPr="008A7427" w:rsidRDefault="00E3140E" w:rsidP="00A540F6">
            <w:pPr>
              <w:jc w:val="center"/>
              <w:rPr>
                <w:sz w:val="24"/>
                <w:szCs w:val="24"/>
                <w:lang w:val="lt-LT"/>
              </w:rPr>
            </w:pPr>
            <w:r w:rsidRPr="008A7427">
              <w:rPr>
                <w:sz w:val="24"/>
                <w:szCs w:val="24"/>
                <w:lang w:val="lt-LT"/>
              </w:rPr>
              <w:t>     </w:t>
            </w:r>
          </w:p>
        </w:tc>
        <w:tc>
          <w:tcPr>
            <w:tcW w:w="236" w:type="dxa"/>
            <w:vAlign w:val="center"/>
          </w:tcPr>
          <w:p w14:paraId="3282237A" w14:textId="77777777" w:rsidR="00E3140E" w:rsidRPr="008A7427" w:rsidRDefault="00E3140E" w:rsidP="00A540F6">
            <w:pPr>
              <w:jc w:val="center"/>
              <w:rPr>
                <w:sz w:val="24"/>
                <w:szCs w:val="24"/>
                <w:lang w:val="lt-LT"/>
              </w:rPr>
            </w:pPr>
          </w:p>
        </w:tc>
        <w:tc>
          <w:tcPr>
            <w:tcW w:w="1360" w:type="dxa"/>
            <w:tcBorders>
              <w:top w:val="nil"/>
              <w:left w:val="nil"/>
              <w:bottom w:val="single" w:sz="4" w:space="0" w:color="auto"/>
              <w:right w:val="nil"/>
            </w:tcBorders>
            <w:vAlign w:val="center"/>
          </w:tcPr>
          <w:p w14:paraId="3282237B" w14:textId="77777777" w:rsidR="00E3140E" w:rsidRPr="008A7427" w:rsidRDefault="00E3140E" w:rsidP="00A540F6">
            <w:pPr>
              <w:jc w:val="center"/>
              <w:rPr>
                <w:sz w:val="24"/>
                <w:szCs w:val="24"/>
                <w:lang w:val="lt-LT"/>
              </w:rPr>
            </w:pPr>
          </w:p>
        </w:tc>
        <w:tc>
          <w:tcPr>
            <w:tcW w:w="236" w:type="dxa"/>
            <w:vAlign w:val="center"/>
          </w:tcPr>
          <w:p w14:paraId="3282237C" w14:textId="77777777" w:rsidR="00E3140E" w:rsidRPr="008A7427" w:rsidRDefault="00E3140E" w:rsidP="00A540F6">
            <w:pPr>
              <w:jc w:val="center"/>
              <w:rPr>
                <w:sz w:val="24"/>
                <w:szCs w:val="24"/>
                <w:lang w:val="lt-LT"/>
              </w:rPr>
            </w:pPr>
          </w:p>
        </w:tc>
        <w:tc>
          <w:tcPr>
            <w:tcW w:w="2344" w:type="dxa"/>
            <w:tcBorders>
              <w:top w:val="nil"/>
              <w:left w:val="nil"/>
              <w:bottom w:val="single" w:sz="4" w:space="0" w:color="auto"/>
              <w:right w:val="nil"/>
            </w:tcBorders>
            <w:vAlign w:val="center"/>
            <w:hideMark/>
          </w:tcPr>
          <w:p w14:paraId="3282237D" w14:textId="77777777" w:rsidR="00E3140E" w:rsidRPr="008A7427" w:rsidRDefault="00E3140E" w:rsidP="00A540F6">
            <w:pPr>
              <w:jc w:val="center"/>
              <w:rPr>
                <w:sz w:val="24"/>
                <w:szCs w:val="24"/>
                <w:lang w:val="lt-LT"/>
              </w:rPr>
            </w:pPr>
            <w:r w:rsidRPr="008A7427">
              <w:rPr>
                <w:sz w:val="24"/>
                <w:szCs w:val="24"/>
                <w:lang w:val="lt-LT"/>
              </w:rPr>
              <w:t>     </w:t>
            </w:r>
          </w:p>
        </w:tc>
      </w:tr>
      <w:tr w:rsidR="00E3140E" w:rsidRPr="008A7427" w14:paraId="32822388" w14:textId="77777777" w:rsidTr="002F577E">
        <w:trPr>
          <w:trHeight w:val="286"/>
        </w:trPr>
        <w:tc>
          <w:tcPr>
            <w:tcW w:w="1995" w:type="dxa"/>
            <w:tcBorders>
              <w:top w:val="single" w:sz="4" w:space="0" w:color="auto"/>
              <w:left w:val="nil"/>
              <w:bottom w:val="nil"/>
              <w:right w:val="nil"/>
            </w:tcBorders>
            <w:vAlign w:val="center"/>
            <w:hideMark/>
          </w:tcPr>
          <w:p w14:paraId="3282237F" w14:textId="77777777" w:rsidR="00E3140E" w:rsidRPr="008A7427" w:rsidRDefault="00E3140E" w:rsidP="00A540F6">
            <w:pPr>
              <w:jc w:val="center"/>
              <w:rPr>
                <w:i/>
                <w:iCs/>
                <w:sz w:val="24"/>
                <w:szCs w:val="24"/>
                <w:lang w:val="lt-LT"/>
              </w:rPr>
            </w:pPr>
            <w:r w:rsidRPr="008A7427">
              <w:rPr>
                <w:i/>
                <w:iCs/>
                <w:sz w:val="24"/>
                <w:szCs w:val="24"/>
                <w:lang w:val="lt-LT"/>
              </w:rPr>
              <w:t>(įmonės pavadinimas)</w:t>
            </w:r>
          </w:p>
        </w:tc>
        <w:tc>
          <w:tcPr>
            <w:tcW w:w="342" w:type="dxa"/>
            <w:vAlign w:val="center"/>
          </w:tcPr>
          <w:p w14:paraId="32822380" w14:textId="77777777" w:rsidR="00E3140E" w:rsidRPr="008A7427" w:rsidRDefault="00E3140E" w:rsidP="00A540F6">
            <w:pPr>
              <w:jc w:val="center"/>
              <w:rPr>
                <w:i/>
                <w:iCs/>
                <w:sz w:val="24"/>
                <w:szCs w:val="24"/>
                <w:lang w:val="lt-LT"/>
              </w:rPr>
            </w:pPr>
          </w:p>
        </w:tc>
        <w:tc>
          <w:tcPr>
            <w:tcW w:w="1531" w:type="dxa"/>
            <w:tcBorders>
              <w:top w:val="single" w:sz="4" w:space="0" w:color="auto"/>
              <w:left w:val="nil"/>
              <w:bottom w:val="nil"/>
              <w:right w:val="nil"/>
            </w:tcBorders>
            <w:vAlign w:val="center"/>
            <w:hideMark/>
          </w:tcPr>
          <w:p w14:paraId="32822381" w14:textId="77777777" w:rsidR="00E3140E" w:rsidRPr="008A7427" w:rsidRDefault="00E3140E" w:rsidP="00A540F6">
            <w:pPr>
              <w:jc w:val="center"/>
              <w:rPr>
                <w:i/>
                <w:iCs/>
                <w:sz w:val="24"/>
                <w:szCs w:val="24"/>
                <w:lang w:val="lt-LT"/>
              </w:rPr>
            </w:pPr>
            <w:r w:rsidRPr="008A7427">
              <w:rPr>
                <w:i/>
                <w:iCs/>
                <w:sz w:val="24"/>
                <w:szCs w:val="24"/>
                <w:lang w:val="lt-LT"/>
              </w:rPr>
              <w:t>(pareigos)</w:t>
            </w:r>
          </w:p>
        </w:tc>
        <w:tc>
          <w:tcPr>
            <w:tcW w:w="236" w:type="dxa"/>
            <w:vAlign w:val="center"/>
          </w:tcPr>
          <w:p w14:paraId="32822382" w14:textId="77777777" w:rsidR="00E3140E" w:rsidRPr="008A7427" w:rsidRDefault="00E3140E" w:rsidP="00A540F6">
            <w:pPr>
              <w:jc w:val="center"/>
              <w:rPr>
                <w:i/>
                <w:iCs/>
                <w:sz w:val="24"/>
                <w:szCs w:val="24"/>
                <w:lang w:val="lt-LT"/>
              </w:rPr>
            </w:pPr>
          </w:p>
        </w:tc>
        <w:tc>
          <w:tcPr>
            <w:tcW w:w="1303" w:type="dxa"/>
            <w:tcBorders>
              <w:top w:val="single" w:sz="4" w:space="0" w:color="auto"/>
              <w:left w:val="nil"/>
              <w:bottom w:val="nil"/>
              <w:right w:val="nil"/>
            </w:tcBorders>
            <w:vAlign w:val="center"/>
            <w:hideMark/>
          </w:tcPr>
          <w:p w14:paraId="32822383" w14:textId="77777777" w:rsidR="00E3140E" w:rsidRPr="008A7427" w:rsidRDefault="00E3140E" w:rsidP="00A540F6">
            <w:pPr>
              <w:jc w:val="center"/>
              <w:rPr>
                <w:i/>
                <w:iCs/>
                <w:sz w:val="24"/>
                <w:szCs w:val="24"/>
                <w:lang w:val="lt-LT"/>
              </w:rPr>
            </w:pPr>
            <w:r w:rsidRPr="008A7427">
              <w:rPr>
                <w:i/>
                <w:iCs/>
                <w:sz w:val="24"/>
                <w:szCs w:val="24"/>
                <w:lang w:val="lt-LT"/>
              </w:rPr>
              <w:t>(data)</w:t>
            </w:r>
          </w:p>
        </w:tc>
        <w:tc>
          <w:tcPr>
            <w:tcW w:w="236" w:type="dxa"/>
            <w:vAlign w:val="center"/>
          </w:tcPr>
          <w:p w14:paraId="32822384" w14:textId="77777777" w:rsidR="00E3140E" w:rsidRPr="008A7427" w:rsidRDefault="00E3140E" w:rsidP="00A540F6">
            <w:pPr>
              <w:jc w:val="center"/>
              <w:rPr>
                <w:i/>
                <w:iCs/>
                <w:sz w:val="24"/>
                <w:szCs w:val="24"/>
                <w:lang w:val="lt-LT"/>
              </w:rPr>
            </w:pPr>
          </w:p>
        </w:tc>
        <w:tc>
          <w:tcPr>
            <w:tcW w:w="1360" w:type="dxa"/>
            <w:tcBorders>
              <w:top w:val="single" w:sz="4" w:space="0" w:color="auto"/>
              <w:left w:val="nil"/>
              <w:bottom w:val="nil"/>
              <w:right w:val="nil"/>
            </w:tcBorders>
            <w:vAlign w:val="center"/>
            <w:hideMark/>
          </w:tcPr>
          <w:p w14:paraId="32822385" w14:textId="77777777" w:rsidR="00E3140E" w:rsidRPr="008A7427" w:rsidRDefault="00E3140E" w:rsidP="00A540F6">
            <w:pPr>
              <w:jc w:val="center"/>
              <w:rPr>
                <w:i/>
                <w:iCs/>
                <w:sz w:val="24"/>
                <w:szCs w:val="24"/>
                <w:lang w:val="lt-LT"/>
              </w:rPr>
            </w:pPr>
            <w:r w:rsidRPr="008A7427">
              <w:rPr>
                <w:i/>
                <w:iCs/>
                <w:sz w:val="24"/>
                <w:szCs w:val="24"/>
                <w:lang w:val="lt-LT"/>
              </w:rPr>
              <w:t>(parašas)</w:t>
            </w:r>
          </w:p>
        </w:tc>
        <w:tc>
          <w:tcPr>
            <w:tcW w:w="236" w:type="dxa"/>
            <w:vAlign w:val="center"/>
          </w:tcPr>
          <w:p w14:paraId="32822386" w14:textId="77777777" w:rsidR="00E3140E" w:rsidRPr="008A7427" w:rsidRDefault="00E3140E" w:rsidP="00A540F6">
            <w:pPr>
              <w:jc w:val="center"/>
              <w:rPr>
                <w:i/>
                <w:iCs/>
                <w:sz w:val="24"/>
                <w:szCs w:val="24"/>
                <w:lang w:val="lt-LT"/>
              </w:rPr>
            </w:pPr>
          </w:p>
        </w:tc>
        <w:tc>
          <w:tcPr>
            <w:tcW w:w="2344" w:type="dxa"/>
            <w:tcBorders>
              <w:top w:val="single" w:sz="4" w:space="0" w:color="auto"/>
              <w:left w:val="nil"/>
              <w:bottom w:val="nil"/>
              <w:right w:val="nil"/>
            </w:tcBorders>
            <w:vAlign w:val="center"/>
            <w:hideMark/>
          </w:tcPr>
          <w:p w14:paraId="32822387" w14:textId="77777777" w:rsidR="00E3140E" w:rsidRPr="008A7427" w:rsidRDefault="00E3140E" w:rsidP="00A540F6">
            <w:pPr>
              <w:jc w:val="center"/>
              <w:rPr>
                <w:i/>
                <w:iCs/>
                <w:sz w:val="24"/>
                <w:szCs w:val="24"/>
                <w:lang w:val="lt-LT"/>
              </w:rPr>
            </w:pPr>
            <w:r w:rsidRPr="008A7427">
              <w:rPr>
                <w:i/>
                <w:iCs/>
                <w:sz w:val="24"/>
                <w:szCs w:val="24"/>
                <w:lang w:val="lt-LT"/>
              </w:rPr>
              <w:t>(vardas,  pavardė)</w:t>
            </w:r>
          </w:p>
        </w:tc>
      </w:tr>
    </w:tbl>
    <w:p w14:paraId="32822389" w14:textId="77777777" w:rsidR="00E3140E" w:rsidRPr="008A7427" w:rsidRDefault="00E3140E" w:rsidP="00A540F6">
      <w:pPr>
        <w:ind w:firstLine="3600"/>
        <w:jc w:val="both"/>
        <w:rPr>
          <w:sz w:val="24"/>
          <w:szCs w:val="24"/>
          <w:lang w:val="lt-LT"/>
        </w:rPr>
      </w:pPr>
    </w:p>
    <w:p w14:paraId="3282238A" w14:textId="77777777" w:rsidR="00E3140E" w:rsidRPr="008A7427" w:rsidRDefault="00E3140E" w:rsidP="00A540F6">
      <w:pPr>
        <w:jc w:val="both"/>
        <w:rPr>
          <w:sz w:val="24"/>
          <w:szCs w:val="24"/>
          <w:lang w:val="lt-LT"/>
        </w:rPr>
      </w:pPr>
    </w:p>
    <w:p w14:paraId="3282238B" w14:textId="77777777" w:rsidR="00E3140E" w:rsidRPr="008A7427" w:rsidRDefault="00E3140E" w:rsidP="00A540F6">
      <w:pPr>
        <w:jc w:val="both"/>
        <w:rPr>
          <w:sz w:val="24"/>
          <w:szCs w:val="24"/>
          <w:lang w:val="lt-LT"/>
        </w:rPr>
      </w:pPr>
    </w:p>
    <w:p w14:paraId="3282238C" w14:textId="77777777" w:rsidR="00E3140E" w:rsidRPr="008A7427" w:rsidRDefault="00E3140E" w:rsidP="00A540F6">
      <w:pPr>
        <w:jc w:val="both"/>
        <w:rPr>
          <w:sz w:val="24"/>
          <w:szCs w:val="24"/>
          <w:lang w:val="lt-LT"/>
        </w:rPr>
      </w:pPr>
    </w:p>
    <w:p w14:paraId="3282238D" w14:textId="77777777" w:rsidR="00E3140E" w:rsidRPr="008A7427" w:rsidRDefault="00E3140E" w:rsidP="00A540F6">
      <w:pPr>
        <w:pStyle w:val="Betarp"/>
        <w:rPr>
          <w:rFonts w:ascii="Times New Roman" w:hAnsi="Times New Roman"/>
          <w:b/>
          <w:bCs/>
          <w:sz w:val="24"/>
          <w:szCs w:val="24"/>
        </w:rPr>
      </w:pPr>
    </w:p>
    <w:p w14:paraId="3282238E" w14:textId="77777777" w:rsidR="00F631E9" w:rsidRPr="008A7427" w:rsidRDefault="00F631E9" w:rsidP="00A540F6">
      <w:pPr>
        <w:pStyle w:val="Betarp"/>
        <w:rPr>
          <w:rFonts w:ascii="Times New Roman" w:hAnsi="Times New Roman"/>
          <w:b/>
          <w:bCs/>
          <w:sz w:val="24"/>
          <w:szCs w:val="24"/>
        </w:rPr>
      </w:pPr>
    </w:p>
    <w:p w14:paraId="3282238F" w14:textId="77777777" w:rsidR="00F631E9" w:rsidRPr="008A7427" w:rsidRDefault="00F631E9" w:rsidP="00A540F6">
      <w:pPr>
        <w:pStyle w:val="Betarp"/>
        <w:rPr>
          <w:rFonts w:ascii="Times New Roman" w:hAnsi="Times New Roman"/>
          <w:b/>
          <w:bCs/>
          <w:sz w:val="24"/>
          <w:szCs w:val="24"/>
        </w:rPr>
      </w:pPr>
    </w:p>
    <w:p w14:paraId="32822390" w14:textId="77777777" w:rsidR="00F631E9" w:rsidRPr="008A7427" w:rsidRDefault="00F631E9" w:rsidP="00A540F6">
      <w:pPr>
        <w:pStyle w:val="Betarp"/>
        <w:rPr>
          <w:rFonts w:ascii="Times New Roman" w:hAnsi="Times New Roman"/>
          <w:b/>
          <w:bCs/>
          <w:sz w:val="24"/>
          <w:szCs w:val="24"/>
        </w:rPr>
      </w:pPr>
    </w:p>
    <w:p w14:paraId="32822391" w14:textId="77777777" w:rsidR="00F631E9" w:rsidRPr="008A7427" w:rsidRDefault="00F631E9" w:rsidP="00A540F6">
      <w:pPr>
        <w:pStyle w:val="Betarp"/>
        <w:rPr>
          <w:rFonts w:ascii="Times New Roman" w:hAnsi="Times New Roman"/>
          <w:b/>
          <w:bCs/>
          <w:sz w:val="24"/>
          <w:szCs w:val="24"/>
        </w:rPr>
      </w:pPr>
    </w:p>
    <w:p w14:paraId="32822392" w14:textId="77777777" w:rsidR="00F631E9" w:rsidRPr="008A7427" w:rsidRDefault="00F631E9" w:rsidP="00A540F6">
      <w:pPr>
        <w:pStyle w:val="Betarp"/>
        <w:rPr>
          <w:rFonts w:ascii="Times New Roman" w:hAnsi="Times New Roman"/>
          <w:b/>
          <w:bCs/>
          <w:sz w:val="24"/>
          <w:szCs w:val="24"/>
        </w:rPr>
      </w:pPr>
    </w:p>
    <w:p w14:paraId="32822393" w14:textId="77777777" w:rsidR="00F631E9" w:rsidRPr="008A7427" w:rsidRDefault="00F631E9" w:rsidP="00A540F6">
      <w:pPr>
        <w:pStyle w:val="Betarp"/>
        <w:rPr>
          <w:rFonts w:ascii="Times New Roman" w:hAnsi="Times New Roman"/>
          <w:b/>
          <w:bCs/>
          <w:sz w:val="24"/>
          <w:szCs w:val="24"/>
        </w:rPr>
      </w:pPr>
    </w:p>
    <w:p w14:paraId="32822394" w14:textId="77777777" w:rsidR="00F631E9" w:rsidRPr="008A7427" w:rsidRDefault="00F631E9" w:rsidP="00A540F6">
      <w:pPr>
        <w:pStyle w:val="Betarp"/>
        <w:rPr>
          <w:rFonts w:ascii="Times New Roman" w:hAnsi="Times New Roman"/>
          <w:b/>
          <w:bCs/>
          <w:sz w:val="24"/>
          <w:szCs w:val="24"/>
        </w:rPr>
      </w:pPr>
    </w:p>
    <w:p w14:paraId="32822395" w14:textId="77777777" w:rsidR="00F631E9" w:rsidRPr="008A7427" w:rsidRDefault="00F631E9" w:rsidP="00A540F6">
      <w:pPr>
        <w:pStyle w:val="Betarp"/>
        <w:rPr>
          <w:rFonts w:ascii="Times New Roman" w:hAnsi="Times New Roman"/>
          <w:b/>
          <w:bCs/>
          <w:sz w:val="24"/>
          <w:szCs w:val="24"/>
        </w:rPr>
      </w:pPr>
    </w:p>
    <w:p w14:paraId="32822396" w14:textId="77777777" w:rsidR="00F631E9" w:rsidRPr="008A7427" w:rsidRDefault="00F631E9" w:rsidP="00A540F6">
      <w:pPr>
        <w:pStyle w:val="Betarp"/>
        <w:rPr>
          <w:rFonts w:ascii="Times New Roman" w:hAnsi="Times New Roman"/>
          <w:b/>
          <w:bCs/>
          <w:sz w:val="24"/>
          <w:szCs w:val="24"/>
        </w:rPr>
      </w:pPr>
    </w:p>
    <w:p w14:paraId="32822397" w14:textId="77777777" w:rsidR="00F631E9" w:rsidRPr="008A7427" w:rsidRDefault="00F631E9" w:rsidP="00A540F6">
      <w:pPr>
        <w:pStyle w:val="Betarp"/>
        <w:rPr>
          <w:rFonts w:ascii="Times New Roman" w:hAnsi="Times New Roman"/>
          <w:b/>
          <w:bCs/>
          <w:sz w:val="24"/>
          <w:szCs w:val="24"/>
        </w:rPr>
      </w:pPr>
    </w:p>
    <w:p w14:paraId="32822398" w14:textId="77777777" w:rsidR="00F631E9" w:rsidRPr="008A7427" w:rsidRDefault="00F631E9" w:rsidP="00A540F6">
      <w:pPr>
        <w:pStyle w:val="Betarp"/>
        <w:rPr>
          <w:rFonts w:ascii="Times New Roman" w:hAnsi="Times New Roman"/>
          <w:b/>
          <w:bCs/>
          <w:sz w:val="24"/>
          <w:szCs w:val="24"/>
        </w:rPr>
      </w:pPr>
    </w:p>
    <w:p w14:paraId="32822399" w14:textId="77777777" w:rsidR="00F631E9" w:rsidRPr="008A7427" w:rsidRDefault="00F631E9" w:rsidP="00A540F6">
      <w:pPr>
        <w:pStyle w:val="Betarp"/>
        <w:rPr>
          <w:rFonts w:ascii="Times New Roman" w:hAnsi="Times New Roman"/>
          <w:b/>
          <w:bCs/>
          <w:sz w:val="24"/>
          <w:szCs w:val="24"/>
        </w:rPr>
      </w:pPr>
    </w:p>
    <w:p w14:paraId="3282239A" w14:textId="77777777" w:rsidR="00F631E9" w:rsidRPr="008A7427" w:rsidRDefault="00F631E9" w:rsidP="00A540F6">
      <w:pPr>
        <w:pStyle w:val="Betarp"/>
        <w:rPr>
          <w:rFonts w:ascii="Times New Roman" w:hAnsi="Times New Roman"/>
          <w:b/>
          <w:bCs/>
          <w:sz w:val="24"/>
          <w:szCs w:val="24"/>
        </w:rPr>
      </w:pPr>
    </w:p>
    <w:p w14:paraId="3282239B" w14:textId="77777777" w:rsidR="00F631E9" w:rsidRPr="008A7427" w:rsidRDefault="00F631E9" w:rsidP="00A540F6">
      <w:pPr>
        <w:pStyle w:val="Betarp"/>
        <w:rPr>
          <w:rFonts w:ascii="Times New Roman" w:hAnsi="Times New Roman"/>
          <w:b/>
          <w:bCs/>
          <w:sz w:val="24"/>
          <w:szCs w:val="24"/>
        </w:rPr>
      </w:pPr>
    </w:p>
    <w:p w14:paraId="3282239C" w14:textId="77777777" w:rsidR="00F631E9" w:rsidRPr="008A7427" w:rsidRDefault="00F631E9" w:rsidP="00A540F6">
      <w:pPr>
        <w:pStyle w:val="Betarp"/>
        <w:rPr>
          <w:rFonts w:ascii="Times New Roman" w:hAnsi="Times New Roman"/>
          <w:b/>
          <w:bCs/>
          <w:sz w:val="24"/>
          <w:szCs w:val="24"/>
        </w:rPr>
      </w:pPr>
    </w:p>
    <w:p w14:paraId="3282239D" w14:textId="77777777" w:rsidR="00F631E9" w:rsidRPr="008A7427" w:rsidRDefault="00F631E9" w:rsidP="00A540F6">
      <w:pPr>
        <w:pStyle w:val="Betarp"/>
        <w:rPr>
          <w:rFonts w:ascii="Times New Roman" w:hAnsi="Times New Roman"/>
          <w:b/>
          <w:bCs/>
          <w:sz w:val="24"/>
          <w:szCs w:val="24"/>
        </w:rPr>
      </w:pPr>
    </w:p>
    <w:p w14:paraId="19D38D8F" w14:textId="77777777" w:rsidR="00A540F6" w:rsidRPr="008A7427" w:rsidRDefault="00A540F6" w:rsidP="00A540F6">
      <w:pPr>
        <w:pStyle w:val="Betarp"/>
        <w:rPr>
          <w:rFonts w:ascii="Times New Roman" w:hAnsi="Times New Roman"/>
          <w:b/>
          <w:bCs/>
          <w:sz w:val="24"/>
          <w:szCs w:val="24"/>
        </w:rPr>
      </w:pPr>
    </w:p>
    <w:p w14:paraId="328223A1" w14:textId="77777777" w:rsidR="00574298" w:rsidRPr="008A7427" w:rsidRDefault="00574298" w:rsidP="00A540F6">
      <w:pPr>
        <w:pStyle w:val="Betarp"/>
        <w:rPr>
          <w:rFonts w:ascii="Times New Roman" w:hAnsi="Times New Roman"/>
          <w:bCs/>
          <w:sz w:val="24"/>
          <w:szCs w:val="24"/>
        </w:rPr>
      </w:pPr>
      <w:r w:rsidRPr="008A7427">
        <w:rPr>
          <w:rFonts w:ascii="Times New Roman" w:hAnsi="Times New Roman"/>
          <w:bCs/>
          <w:sz w:val="24"/>
          <w:szCs w:val="24"/>
        </w:rPr>
        <w:lastRenderedPageBreak/>
        <w:t>Rokiškio rajono savivaldybės tarybai</w:t>
      </w:r>
    </w:p>
    <w:p w14:paraId="328223A2" w14:textId="77777777" w:rsidR="00574298" w:rsidRPr="008A7427" w:rsidRDefault="00574298" w:rsidP="00A540F6">
      <w:pPr>
        <w:ind w:firstLine="851"/>
        <w:jc w:val="both"/>
        <w:rPr>
          <w:b/>
          <w:bCs/>
          <w:sz w:val="24"/>
          <w:szCs w:val="24"/>
          <w:lang w:val="lt-LT"/>
        </w:rPr>
      </w:pPr>
    </w:p>
    <w:p w14:paraId="328223A3" w14:textId="77777777" w:rsidR="00574298" w:rsidRPr="008A7427" w:rsidRDefault="00574298" w:rsidP="00A540F6">
      <w:pPr>
        <w:ind w:right="197"/>
        <w:jc w:val="center"/>
        <w:rPr>
          <w:sz w:val="24"/>
          <w:szCs w:val="24"/>
          <w:lang w:val="lt-LT"/>
        </w:rPr>
      </w:pPr>
      <w:r w:rsidRPr="008A7427">
        <w:rPr>
          <w:b/>
          <w:bCs/>
          <w:sz w:val="24"/>
          <w:szCs w:val="24"/>
          <w:lang w:val="lt-LT"/>
        </w:rPr>
        <w:t>SPRENDIMO PROJEKTO</w:t>
      </w:r>
      <w:r w:rsidRPr="008A7427">
        <w:rPr>
          <w:b/>
          <w:sz w:val="24"/>
          <w:szCs w:val="24"/>
          <w:lang w:val="lt-LT"/>
        </w:rPr>
        <w:t xml:space="preserve"> ,,</w:t>
      </w:r>
      <w:r w:rsidR="000B2D4E" w:rsidRPr="008A7427">
        <w:rPr>
          <w:sz w:val="24"/>
          <w:szCs w:val="24"/>
          <w:lang w:val="lt-LT"/>
        </w:rPr>
        <w:t xml:space="preserve"> </w:t>
      </w:r>
      <w:r w:rsidR="000B2D4E" w:rsidRPr="008A7427">
        <w:rPr>
          <w:b/>
          <w:color w:val="000000"/>
          <w:sz w:val="24"/>
          <w:szCs w:val="24"/>
          <w:lang w:val="lt-LT"/>
        </w:rPr>
        <w:t>DĖL LOŠIMŲ ORGANIZAVIMO VIETOS POVEIKIO VERTINIMO KRITERIJŲ IR PRAŠYMŲ NAGRINĖJIMO TVARKOS APRAŠO PATVIRTINIMO</w:t>
      </w:r>
      <w:r w:rsidRPr="008A7427">
        <w:rPr>
          <w:b/>
          <w:sz w:val="24"/>
          <w:szCs w:val="24"/>
          <w:lang w:val="lt-LT"/>
        </w:rPr>
        <w:t>“</w:t>
      </w:r>
      <w:r w:rsidR="00F31746" w:rsidRPr="008A7427">
        <w:rPr>
          <w:sz w:val="24"/>
          <w:szCs w:val="24"/>
          <w:lang w:val="lt-LT"/>
        </w:rPr>
        <w:t xml:space="preserve"> </w:t>
      </w:r>
      <w:r w:rsidRPr="008A7427">
        <w:rPr>
          <w:b/>
          <w:bCs/>
          <w:sz w:val="24"/>
          <w:szCs w:val="24"/>
          <w:lang w:val="lt-LT"/>
        </w:rPr>
        <w:t>AIŠKINAMASIS RAŠTAS</w:t>
      </w:r>
    </w:p>
    <w:p w14:paraId="328223A4" w14:textId="77777777" w:rsidR="00574298" w:rsidRPr="008A7427" w:rsidRDefault="00574298" w:rsidP="00A540F6">
      <w:pPr>
        <w:pStyle w:val="Antrat1"/>
        <w:jc w:val="center"/>
        <w:rPr>
          <w:b/>
          <w:sz w:val="24"/>
          <w:szCs w:val="24"/>
          <w:lang w:val="lt-LT"/>
        </w:rPr>
      </w:pPr>
    </w:p>
    <w:p w14:paraId="328223A6" w14:textId="3433AFE3" w:rsidR="00B62BAC" w:rsidRPr="008A7427" w:rsidRDefault="000929D4" w:rsidP="008A7427">
      <w:pPr>
        <w:tabs>
          <w:tab w:val="left" w:pos="851"/>
        </w:tabs>
        <w:ind w:firstLine="709"/>
        <w:jc w:val="both"/>
        <w:rPr>
          <w:b/>
          <w:sz w:val="24"/>
          <w:szCs w:val="24"/>
          <w:lang w:val="lt-LT"/>
        </w:rPr>
      </w:pPr>
      <w:r w:rsidRPr="008A7427">
        <w:rPr>
          <w:b/>
          <w:sz w:val="24"/>
          <w:szCs w:val="24"/>
          <w:lang w:val="lt-LT"/>
        </w:rPr>
        <w:t xml:space="preserve">Parengto sprendimo projekto tikslai ir uždaviniai. </w:t>
      </w:r>
      <w:r w:rsidR="000B2D4E" w:rsidRPr="008A7427">
        <w:rPr>
          <w:color w:val="000000"/>
          <w:sz w:val="24"/>
          <w:szCs w:val="24"/>
          <w:shd w:val="clear" w:color="auto" w:fill="FFFFFF"/>
          <w:lang w:val="lt-LT"/>
        </w:rPr>
        <w:t xml:space="preserve">Patvirtinti </w:t>
      </w:r>
      <w:r w:rsidR="000B2D4E" w:rsidRPr="008A7427">
        <w:rPr>
          <w:rFonts w:eastAsia="Lucida Sans Unicode"/>
          <w:sz w:val="24"/>
          <w:szCs w:val="24"/>
          <w:lang w:val="lt-LT"/>
        </w:rPr>
        <w:t>Lošimų organizavimo vietos poveikio vertinimo kriterijų ir prašymų nagrinėjimo tvarko aprašą.</w:t>
      </w:r>
    </w:p>
    <w:p w14:paraId="328223A8" w14:textId="1AA359FA" w:rsidR="000B2D4E" w:rsidRPr="008A7427" w:rsidRDefault="000929D4" w:rsidP="00A540F6">
      <w:pPr>
        <w:ind w:firstLine="709"/>
        <w:jc w:val="both"/>
        <w:rPr>
          <w:sz w:val="24"/>
          <w:szCs w:val="24"/>
          <w:lang w:val="lt-LT"/>
        </w:rPr>
      </w:pPr>
      <w:r w:rsidRPr="008A7427">
        <w:rPr>
          <w:b/>
          <w:bCs/>
          <w:sz w:val="24"/>
          <w:szCs w:val="24"/>
          <w:lang w:val="lt-LT"/>
        </w:rPr>
        <w:t>Šiuo metu esantis teisinis reglamentavimas</w:t>
      </w:r>
      <w:r w:rsidR="00A540F6" w:rsidRPr="008A7427">
        <w:rPr>
          <w:b/>
          <w:bCs/>
          <w:sz w:val="24"/>
          <w:szCs w:val="24"/>
          <w:lang w:val="lt-LT"/>
        </w:rPr>
        <w:t xml:space="preserve">. </w:t>
      </w:r>
      <w:r w:rsidR="00F31746" w:rsidRPr="008A7427">
        <w:rPr>
          <w:sz w:val="24"/>
          <w:szCs w:val="24"/>
          <w:lang w:val="lt-LT"/>
        </w:rPr>
        <w:t xml:space="preserve">Lietuvos Respublikos vietos savivaldos įstatymas, </w:t>
      </w:r>
      <w:r w:rsidR="000B2D4E" w:rsidRPr="008A7427">
        <w:rPr>
          <w:sz w:val="24"/>
          <w:szCs w:val="24"/>
          <w:lang w:val="lt-LT"/>
        </w:rPr>
        <w:t>Lietuvos Respublikos azartinių lošimų įstatymo 24</w:t>
      </w:r>
      <w:r w:rsidR="000B2D4E" w:rsidRPr="008A7427">
        <w:rPr>
          <w:sz w:val="24"/>
          <w:szCs w:val="24"/>
          <w:vertAlign w:val="superscript"/>
          <w:lang w:val="lt-LT"/>
        </w:rPr>
        <w:t>1</w:t>
      </w:r>
      <w:r w:rsidR="000B2D4E" w:rsidRPr="008A7427">
        <w:rPr>
          <w:sz w:val="24"/>
          <w:szCs w:val="24"/>
          <w:lang w:val="lt-LT"/>
        </w:rPr>
        <w:t xml:space="preserve"> straipsnio 2 dalis, Lošimų organizavimo vietos poveikio viešajai tvarkai, švietimui, kultūrai, visuomenės sveikatai, gyvenamajai aplinkai ir kriminogeninei situacijai konkrečių rekomendacinių vertinimo kriterijų sąrašas, patvirtintas Lošimų priežiūros tarnybos direktoriaus 2022 m. kovo 30 d. įsakymu Nr. DIE-180 „Dėl Lošimų organizavimo vietos poveikio viešajai tvarkai, švietimui, kultūrai, visuomenės sveikatai, gyvenamajai aplinkai ir kriminogeninei situacijai konkrečių rekomendacinių vertinimo kriterijų sąrašo patvirtinimo“</w:t>
      </w:r>
      <w:r w:rsidR="00A540F6" w:rsidRPr="008A7427">
        <w:rPr>
          <w:sz w:val="24"/>
          <w:szCs w:val="24"/>
          <w:lang w:val="lt-LT"/>
        </w:rPr>
        <w:t>.</w:t>
      </w:r>
    </w:p>
    <w:p w14:paraId="328223AA" w14:textId="07BF9E53" w:rsidR="000B2D4E" w:rsidRPr="008A7427" w:rsidRDefault="00574298" w:rsidP="00A540F6">
      <w:pPr>
        <w:pStyle w:val="Default"/>
        <w:ind w:firstLine="720"/>
        <w:rPr>
          <w:color w:val="auto"/>
        </w:rPr>
      </w:pPr>
      <w:r w:rsidRPr="008A7427">
        <w:rPr>
          <w:b/>
          <w:bCs/>
          <w:color w:val="auto"/>
        </w:rPr>
        <w:t>Sprendimo projekto esmė.</w:t>
      </w:r>
      <w:r w:rsidRPr="008A7427">
        <w:rPr>
          <w:color w:val="auto"/>
        </w:rPr>
        <w:t xml:space="preserve"> </w:t>
      </w:r>
      <w:r w:rsidR="000B2D4E" w:rsidRPr="008A7427">
        <w:rPr>
          <w:color w:val="auto"/>
        </w:rPr>
        <w:t>Vadovaujantis Lietuvos Respublikos azartinių lošimų įstatymo Nr. IX-325 5, 81, 9, 13, 21 straipsnių pakeitimo ir Įstatymo papildymo 24</w:t>
      </w:r>
      <w:r w:rsidR="000B2D4E" w:rsidRPr="008A7427">
        <w:rPr>
          <w:color w:val="auto"/>
          <w:vertAlign w:val="superscript"/>
        </w:rPr>
        <w:t>1</w:t>
      </w:r>
      <w:r w:rsidR="000B2D4E" w:rsidRPr="008A7427">
        <w:rPr>
          <w:color w:val="auto"/>
        </w:rPr>
        <w:t xml:space="preserve"> straipsniu įstatymu, savivaldybės taryba turi patvirtinti Lošimų organizavimo vietos poveikio viešajai tvarkai, švietimui, kultūrai, visuomenės sveikatai, gyvenamajai aplinkai ir kriminogeninei situacijai konkrečius vertinimo kriterijus ir prašymų nagrinėjimo tvarką. </w:t>
      </w:r>
    </w:p>
    <w:p w14:paraId="328223AB" w14:textId="77777777" w:rsidR="000B2D4E" w:rsidRPr="008A7427" w:rsidRDefault="000B2D4E" w:rsidP="00A540F6">
      <w:pPr>
        <w:pStyle w:val="Default"/>
        <w:ind w:firstLine="720"/>
        <w:jc w:val="both"/>
        <w:rPr>
          <w:color w:val="auto"/>
        </w:rPr>
      </w:pPr>
      <w:r w:rsidRPr="008A7427">
        <w:rPr>
          <w:color w:val="auto"/>
        </w:rPr>
        <w:t>Lošimų priežiūros tarnybos direktoriaus 2022 m. kovo 30 d. įsakymu Nr. DIE-180 „Dėl Lošimų organizavimo vietos poveikio viešajai tvarkai, švietimui, kultūrai, visuomenės sveikatai, gyvenamajai aplinkai ir kriminogeninei situacijai konkrečių rekomendacinių vertinimo kriterijų sąrašo patvirtinimo“ buvo patvirtintas Lošimų organizavimo vietos poveikio viešajai tvarkai, švietimui, kultūrai, visuomenės sveikatai, gyvenamajai aplinkai ir kriminogeninei situacijai konkrečių rekomendacinių vertinimo kriterijų sąrašas, kuris yra rekomendacinio pobūdžio ir kiekviena savivaldybė gali nustatyti papildomus kriterijus ar naudoti kitokią, nei pateikiama Sąraše, lošimų organizavimo vietų poveikio vertinimo sistemą.</w:t>
      </w:r>
    </w:p>
    <w:p w14:paraId="328223AC" w14:textId="77777777" w:rsidR="000B2D4E" w:rsidRPr="008A7427" w:rsidRDefault="000B2D4E" w:rsidP="00A540F6">
      <w:pPr>
        <w:pStyle w:val="Default"/>
        <w:ind w:firstLine="720"/>
        <w:jc w:val="both"/>
        <w:rPr>
          <w:rFonts w:eastAsia="Lucida Sans Unicode"/>
        </w:rPr>
      </w:pPr>
      <w:r w:rsidRPr="008A7427">
        <w:rPr>
          <w:color w:val="auto"/>
        </w:rPr>
        <w:t xml:space="preserve">Atsižvelgiant į išdėstytą, teikiamas svarstyti savivaldybės administracijos parengtas </w:t>
      </w:r>
      <w:r w:rsidRPr="008A7427">
        <w:rPr>
          <w:rFonts w:eastAsia="Lucida Sans Unicode"/>
        </w:rPr>
        <w:t>Lošimų organizavimo vietos poveikio vertinimo kriterijų ir prašymų nagrinėjimo tvarko aprašas.</w:t>
      </w:r>
    </w:p>
    <w:p w14:paraId="328223AD" w14:textId="77777777" w:rsidR="000B2D4E" w:rsidRPr="008A7427" w:rsidRDefault="000B2D4E" w:rsidP="00A540F6">
      <w:pPr>
        <w:pStyle w:val="Default"/>
        <w:ind w:firstLine="720"/>
        <w:jc w:val="both"/>
        <w:rPr>
          <w:color w:val="auto"/>
        </w:rPr>
      </w:pPr>
      <w:r w:rsidRPr="008A7427">
        <w:rPr>
          <w:rFonts w:eastAsia="Lucida Sans Unicode"/>
        </w:rPr>
        <w:t xml:space="preserve">Skirtingai nei pavyzdiniame </w:t>
      </w:r>
      <w:r w:rsidRPr="008A7427">
        <w:rPr>
          <w:color w:val="auto"/>
        </w:rPr>
        <w:t>Lošimų organizavimo vietos poveikio viešajai tvarkai, švietimui, kultūrai, visuomenės sveikatai, gyvenamajai aplinkai ir kriminogeninei situacijai konkrečių rekomendacinių vertinimo kriterijų sąraše, siūlome nevertinti atstumo iki kultūros ar sveikatos priežiūros įstaigų, tačiau vertinti atstumą iki</w:t>
      </w:r>
      <w:r w:rsidR="00430DB7" w:rsidRPr="008A7427">
        <w:rPr>
          <w:color w:val="auto"/>
        </w:rPr>
        <w:t xml:space="preserve"> artimiausio daugiabučio gyvenamojo namo.</w:t>
      </w:r>
      <w:r w:rsidRPr="008A7427">
        <w:rPr>
          <w:color w:val="auto"/>
        </w:rPr>
        <w:t xml:space="preserve"> </w:t>
      </w:r>
      <w:r w:rsidR="00430DB7" w:rsidRPr="008A7427">
        <w:rPr>
          <w:color w:val="auto"/>
        </w:rPr>
        <w:t>Taip pat siūloma</w:t>
      </w:r>
      <w:r w:rsidRPr="008A7427">
        <w:rPr>
          <w:color w:val="auto"/>
        </w:rPr>
        <w:t xml:space="preserve"> nevertinti gyvenamosios bendruomenės sutikimo, nes labai maža tikimybė, kad lošimų organizavimo vietą gali būti ketinama atidaryti kaimiškose vietovėse, o Rokiškio miest</w:t>
      </w:r>
      <w:r w:rsidR="0007526A" w:rsidRPr="008A7427">
        <w:rPr>
          <w:color w:val="auto"/>
        </w:rPr>
        <w:t xml:space="preserve">e </w:t>
      </w:r>
      <w:r w:rsidRPr="008A7427">
        <w:rPr>
          <w:color w:val="auto"/>
        </w:rPr>
        <w:t>veikianči</w:t>
      </w:r>
      <w:r w:rsidR="0007526A" w:rsidRPr="008A7427">
        <w:rPr>
          <w:color w:val="auto"/>
        </w:rPr>
        <w:t>os</w:t>
      </w:r>
      <w:r w:rsidRPr="008A7427">
        <w:rPr>
          <w:color w:val="auto"/>
        </w:rPr>
        <w:t xml:space="preserve"> aktyvi</w:t>
      </w:r>
      <w:r w:rsidR="0007526A" w:rsidRPr="008A7427">
        <w:rPr>
          <w:color w:val="auto"/>
        </w:rPr>
        <w:t>os</w:t>
      </w:r>
      <w:r w:rsidRPr="008A7427">
        <w:rPr>
          <w:color w:val="auto"/>
        </w:rPr>
        <w:t xml:space="preserve"> bendruomen</w:t>
      </w:r>
      <w:r w:rsidR="0007526A" w:rsidRPr="008A7427">
        <w:rPr>
          <w:color w:val="auto"/>
        </w:rPr>
        <w:t>ės neapima visos miesto teritorijos, dalis seniūnaičių neišrinkti arba atsisakę eiti pareigas, todėl objektyviai įvertinti gyvenamosios vietovės bendruomenės nuomonę nebus galimybės.</w:t>
      </w:r>
    </w:p>
    <w:p w14:paraId="328223AE" w14:textId="77777777" w:rsidR="0007526A" w:rsidRPr="008A7427" w:rsidRDefault="00F55162" w:rsidP="008A7427">
      <w:pPr>
        <w:pStyle w:val="Betarp"/>
        <w:ind w:firstLine="709"/>
        <w:jc w:val="both"/>
        <w:rPr>
          <w:rFonts w:ascii="Times New Roman" w:eastAsia="Lucida Sans Unicode" w:hAnsi="Times New Roman"/>
          <w:sz w:val="24"/>
          <w:szCs w:val="24"/>
        </w:rPr>
      </w:pPr>
      <w:bookmarkStart w:id="0" w:name="_GoBack"/>
      <w:bookmarkEnd w:id="0"/>
      <w:r w:rsidRPr="008A7427">
        <w:rPr>
          <w:rFonts w:ascii="Times New Roman" w:hAnsi="Times New Roman"/>
          <w:b/>
          <w:sz w:val="24"/>
          <w:szCs w:val="24"/>
        </w:rPr>
        <w:t xml:space="preserve">Laukiami rezultatai. </w:t>
      </w:r>
      <w:r w:rsidR="0007526A" w:rsidRPr="008A7427">
        <w:rPr>
          <w:rFonts w:ascii="Times New Roman" w:hAnsi="Times New Roman"/>
          <w:sz w:val="24"/>
          <w:szCs w:val="24"/>
        </w:rPr>
        <w:t>Patvirtintas</w:t>
      </w:r>
      <w:r w:rsidR="0007526A" w:rsidRPr="008A7427">
        <w:rPr>
          <w:rFonts w:ascii="Times New Roman" w:hAnsi="Times New Roman"/>
          <w:b/>
          <w:sz w:val="24"/>
          <w:szCs w:val="24"/>
        </w:rPr>
        <w:t xml:space="preserve"> </w:t>
      </w:r>
      <w:r w:rsidR="0007526A" w:rsidRPr="008A7427">
        <w:rPr>
          <w:rFonts w:ascii="Times New Roman" w:eastAsia="Lucida Sans Unicode" w:hAnsi="Times New Roman"/>
          <w:sz w:val="24"/>
          <w:szCs w:val="24"/>
        </w:rPr>
        <w:t xml:space="preserve">Lošimų organizavimo vietos poveikio vertinimo kriterijų ir prašymų nagrinėjimo tvarko aprašas, savivaldybės institucijos dalyvaus priimant sprendimus atidaryti ar steigti lošimų organizavimo vietą ar tęsti lošimų organizavimo veiklą lošimų organizavimo vietoje. </w:t>
      </w:r>
    </w:p>
    <w:p w14:paraId="328223AF" w14:textId="77777777" w:rsidR="007463C6" w:rsidRPr="008A7427" w:rsidRDefault="007463C6" w:rsidP="008A7427">
      <w:pPr>
        <w:pStyle w:val="Betarp"/>
        <w:ind w:firstLine="709"/>
        <w:jc w:val="both"/>
        <w:rPr>
          <w:rFonts w:ascii="Times New Roman" w:hAnsi="Times New Roman"/>
          <w:sz w:val="24"/>
          <w:szCs w:val="24"/>
        </w:rPr>
      </w:pPr>
      <w:r w:rsidRPr="008A7427">
        <w:rPr>
          <w:rFonts w:ascii="Times New Roman" w:hAnsi="Times New Roman"/>
          <w:b/>
          <w:bCs/>
          <w:sz w:val="24"/>
          <w:szCs w:val="24"/>
        </w:rPr>
        <w:t>Finansavimo šaltiniai ir lėšų poreikis.</w:t>
      </w:r>
      <w:r w:rsidR="0007526A" w:rsidRPr="008A7427">
        <w:rPr>
          <w:rFonts w:ascii="Times New Roman" w:hAnsi="Times New Roman"/>
          <w:b/>
          <w:bCs/>
          <w:sz w:val="24"/>
          <w:szCs w:val="24"/>
        </w:rPr>
        <w:t xml:space="preserve"> </w:t>
      </w:r>
      <w:r w:rsidR="0007526A" w:rsidRPr="008A7427">
        <w:rPr>
          <w:rFonts w:ascii="Times New Roman" w:hAnsi="Times New Roman"/>
          <w:bCs/>
          <w:sz w:val="24"/>
          <w:szCs w:val="24"/>
        </w:rPr>
        <w:t xml:space="preserve">Nenumatoma </w:t>
      </w:r>
      <w:r w:rsidRPr="008A7427">
        <w:rPr>
          <w:rFonts w:ascii="Times New Roman" w:hAnsi="Times New Roman"/>
          <w:sz w:val="24"/>
          <w:szCs w:val="24"/>
        </w:rPr>
        <w:t xml:space="preserve"> </w:t>
      </w:r>
    </w:p>
    <w:p w14:paraId="328223B0" w14:textId="77777777" w:rsidR="007463C6" w:rsidRPr="008A7427" w:rsidRDefault="007463C6" w:rsidP="008A7427">
      <w:pPr>
        <w:tabs>
          <w:tab w:val="left" w:pos="851"/>
        </w:tabs>
        <w:ind w:firstLine="709"/>
        <w:jc w:val="both"/>
        <w:rPr>
          <w:sz w:val="24"/>
          <w:szCs w:val="24"/>
          <w:lang w:val="lt-LT"/>
        </w:rPr>
      </w:pPr>
      <w:r w:rsidRPr="008A7427">
        <w:rPr>
          <w:b/>
          <w:bCs/>
          <w:sz w:val="24"/>
          <w:szCs w:val="24"/>
          <w:lang w:val="lt-LT"/>
        </w:rPr>
        <w:t>Suderinamumas su Lietuvos Respublikos galiojančiais teisės norminiais aktais.</w:t>
      </w:r>
      <w:r w:rsidRPr="008A7427">
        <w:rPr>
          <w:sz w:val="24"/>
          <w:szCs w:val="24"/>
          <w:lang w:val="lt-LT"/>
        </w:rPr>
        <w:t xml:space="preserve"> Projektas neprieštarauja galiojantiems teisės aktams.</w:t>
      </w:r>
    </w:p>
    <w:p w14:paraId="328223B1" w14:textId="718E7221" w:rsidR="007463C6" w:rsidRPr="008A7427" w:rsidRDefault="007463C6" w:rsidP="00A540F6">
      <w:pPr>
        <w:tabs>
          <w:tab w:val="left" w:pos="851"/>
        </w:tabs>
        <w:ind w:firstLine="567"/>
        <w:jc w:val="both"/>
        <w:rPr>
          <w:sz w:val="24"/>
          <w:szCs w:val="24"/>
          <w:lang w:val="lt-LT"/>
        </w:rPr>
      </w:pPr>
      <w:r w:rsidRPr="008A7427">
        <w:rPr>
          <w:b/>
          <w:sz w:val="24"/>
          <w:szCs w:val="24"/>
          <w:lang w:val="lt-LT"/>
        </w:rPr>
        <w:t>Antikorupcinis vertinimas.</w:t>
      </w:r>
      <w:r w:rsidRPr="008A7427">
        <w:rPr>
          <w:sz w:val="24"/>
          <w:szCs w:val="24"/>
          <w:lang w:val="lt-LT"/>
        </w:rPr>
        <w:t xml:space="preserve"> </w:t>
      </w:r>
      <w:r w:rsidR="002E7708" w:rsidRPr="008A7427">
        <w:rPr>
          <w:sz w:val="24"/>
          <w:szCs w:val="24"/>
          <w:lang w:val="lt-LT"/>
        </w:rPr>
        <w:t>Atliktas teisės akto projekto antikorupcinis vertinimas, parengta pažyma</w:t>
      </w:r>
      <w:r w:rsidRPr="008A7427">
        <w:rPr>
          <w:sz w:val="24"/>
          <w:szCs w:val="24"/>
          <w:lang w:val="lt-LT"/>
        </w:rPr>
        <w:t>.</w:t>
      </w:r>
    </w:p>
    <w:p w14:paraId="328223B3" w14:textId="77777777" w:rsidR="00F20623" w:rsidRPr="008A7427" w:rsidRDefault="00F20623" w:rsidP="00A540F6">
      <w:pPr>
        <w:jc w:val="both"/>
        <w:rPr>
          <w:sz w:val="24"/>
          <w:szCs w:val="24"/>
          <w:lang w:val="lt-LT"/>
        </w:rPr>
      </w:pPr>
    </w:p>
    <w:p w14:paraId="328223B4" w14:textId="77777777" w:rsidR="00574298" w:rsidRPr="008A7427" w:rsidRDefault="00574298" w:rsidP="00A540F6">
      <w:pPr>
        <w:jc w:val="both"/>
        <w:rPr>
          <w:sz w:val="24"/>
          <w:szCs w:val="24"/>
          <w:lang w:val="lt-LT"/>
        </w:rPr>
      </w:pPr>
      <w:r w:rsidRPr="008A7427">
        <w:rPr>
          <w:sz w:val="24"/>
          <w:szCs w:val="24"/>
          <w:lang w:val="lt-LT"/>
        </w:rPr>
        <w:t xml:space="preserve">Turto valdymo ir </w:t>
      </w:r>
      <w:r w:rsidR="007463C6" w:rsidRPr="008A7427">
        <w:rPr>
          <w:sz w:val="24"/>
          <w:szCs w:val="24"/>
          <w:lang w:val="lt-LT"/>
        </w:rPr>
        <w:t>ūkio skyriaus vedėja</w:t>
      </w:r>
      <w:r w:rsidR="007463C6" w:rsidRPr="008A7427">
        <w:rPr>
          <w:sz w:val="24"/>
          <w:szCs w:val="24"/>
          <w:lang w:val="lt-LT"/>
        </w:rPr>
        <w:tab/>
      </w:r>
      <w:r w:rsidR="007463C6" w:rsidRPr="008A7427">
        <w:rPr>
          <w:sz w:val="24"/>
          <w:szCs w:val="24"/>
          <w:lang w:val="lt-LT"/>
        </w:rPr>
        <w:tab/>
      </w:r>
      <w:r w:rsidR="007463C6" w:rsidRPr="008A7427">
        <w:rPr>
          <w:sz w:val="24"/>
          <w:szCs w:val="24"/>
          <w:lang w:val="lt-LT"/>
        </w:rPr>
        <w:tab/>
      </w:r>
      <w:r w:rsidR="007463C6" w:rsidRPr="008A7427">
        <w:rPr>
          <w:sz w:val="24"/>
          <w:szCs w:val="24"/>
          <w:lang w:val="lt-LT"/>
        </w:rPr>
        <w:tab/>
      </w:r>
      <w:r w:rsidRPr="008A7427">
        <w:rPr>
          <w:sz w:val="24"/>
          <w:szCs w:val="24"/>
          <w:lang w:val="lt-LT"/>
        </w:rPr>
        <w:t>Violeta Bieliūnaitė</w:t>
      </w:r>
      <w:r w:rsidR="00690A51" w:rsidRPr="008A7427">
        <w:rPr>
          <w:sz w:val="24"/>
          <w:szCs w:val="24"/>
          <w:lang w:val="lt-LT"/>
        </w:rPr>
        <w:t>-</w:t>
      </w:r>
      <w:r w:rsidRPr="008A7427">
        <w:rPr>
          <w:sz w:val="24"/>
          <w:szCs w:val="24"/>
          <w:lang w:val="lt-LT"/>
        </w:rPr>
        <w:t>Vanagienė</w:t>
      </w:r>
    </w:p>
    <w:sectPr w:rsidR="00574298" w:rsidRPr="008A7427" w:rsidSect="00F054DE">
      <w:headerReference w:type="first" r:id="rId16"/>
      <w:footerReference w:type="first" r:id="rId1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62686" w14:textId="77777777" w:rsidR="00A50AD8" w:rsidRDefault="00A50AD8">
      <w:r>
        <w:separator/>
      </w:r>
    </w:p>
  </w:endnote>
  <w:endnote w:type="continuationSeparator" w:id="0">
    <w:p w14:paraId="649EACA2" w14:textId="77777777" w:rsidR="00A50AD8" w:rsidRDefault="00A5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C3" w14:textId="77777777" w:rsidR="00E3140E" w:rsidRDefault="00E3140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C4" w14:textId="77777777" w:rsidR="00E3140E" w:rsidRDefault="00E3140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C6" w14:textId="77777777" w:rsidR="00E3140E" w:rsidRDefault="00E3140E">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D0" w14:textId="77777777" w:rsidR="00CF6833" w:rsidRPr="00F631E9" w:rsidRDefault="00CF6833" w:rsidP="00F631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83CEE" w14:textId="77777777" w:rsidR="00A50AD8" w:rsidRDefault="00A50AD8">
      <w:r>
        <w:separator/>
      </w:r>
    </w:p>
  </w:footnote>
  <w:footnote w:type="continuationSeparator" w:id="0">
    <w:p w14:paraId="0EA78ABE" w14:textId="77777777" w:rsidR="00A50AD8" w:rsidRDefault="00A5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C1" w14:textId="77777777" w:rsidR="00E3140E" w:rsidRDefault="00E3140E">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C2" w14:textId="77777777" w:rsidR="00E3140E" w:rsidRDefault="00E3140E">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C5" w14:textId="77777777" w:rsidR="00E3140E" w:rsidRDefault="00F631E9" w:rsidP="00F631E9">
    <w:pPr>
      <w:tabs>
        <w:tab w:val="center" w:pos="4819"/>
        <w:tab w:val="right" w:pos="9638"/>
      </w:tabs>
      <w:jc w:val="right"/>
    </w:pPr>
    <w:r>
      <w:rPr>
        <w:b/>
        <w:noProof/>
        <w:sz w:val="24"/>
        <w:szCs w:val="24"/>
        <w:lang w:val="lt-LT"/>
      </w:rPr>
      <w:drawing>
        <wp:anchor distT="0" distB="0" distL="114300" distR="114300" simplePos="0" relativeHeight="251658240" behindDoc="1" locked="0" layoutInCell="1" allowOverlap="1" wp14:anchorId="328223D1" wp14:editId="328223D2">
          <wp:simplePos x="0" y="0"/>
          <wp:positionH relativeFrom="column">
            <wp:posOffset>2602230</wp:posOffset>
          </wp:positionH>
          <wp:positionV relativeFrom="paragraph">
            <wp:posOffset>-74930</wp:posOffset>
          </wp:positionV>
          <wp:extent cx="542290" cy="694690"/>
          <wp:effectExtent l="0" t="0" r="0" b="0"/>
          <wp:wrapThrough wrapText="bothSides">
            <wp:wrapPolygon edited="0">
              <wp:start x="0" y="0"/>
              <wp:lineTo x="0" y="20731"/>
              <wp:lineTo x="20487" y="20731"/>
              <wp:lineTo x="20487" y="0"/>
              <wp:lineTo x="0" y="0"/>
            </wp:wrapPolygon>
          </wp:wrapThrough>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52072">
      <w:rPr>
        <w:b/>
        <w:sz w:val="24"/>
        <w:szCs w:val="24"/>
      </w:rPr>
      <w:t>Projektas</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23C7" w14:textId="77777777" w:rsidR="00EB1BFB" w:rsidRDefault="0074072D" w:rsidP="00EB1BFB">
    <w:pPr>
      <w:framePr w:h="0" w:hSpace="180" w:wrap="around" w:vAnchor="text" w:hAnchor="page" w:x="5905" w:y="12"/>
    </w:pPr>
    <w:r>
      <w:rPr>
        <w:noProof/>
        <w:lang w:val="lt-LT"/>
      </w:rPr>
      <w:drawing>
        <wp:inline distT="0" distB="0" distL="0" distR="0" wp14:anchorId="328223D3" wp14:editId="328223D4">
          <wp:extent cx="544195" cy="694690"/>
          <wp:effectExtent l="0" t="0" r="825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694690"/>
                  </a:xfrm>
                  <a:prstGeom prst="rect">
                    <a:avLst/>
                  </a:prstGeom>
                  <a:noFill/>
                  <a:ln>
                    <a:noFill/>
                  </a:ln>
                </pic:spPr>
              </pic:pic>
            </a:graphicData>
          </a:graphic>
        </wp:inline>
      </w:drawing>
    </w:r>
  </w:p>
  <w:p w14:paraId="328223C8" w14:textId="77777777" w:rsidR="00EB1BFB" w:rsidRPr="00D52072" w:rsidRDefault="00EB1BFB" w:rsidP="00EB1BFB">
    <w:pPr>
      <w:rPr>
        <w:b/>
        <w:sz w:val="24"/>
        <w:szCs w:val="24"/>
      </w:rPr>
    </w:pPr>
  </w:p>
  <w:p w14:paraId="328223C9" w14:textId="77777777" w:rsidR="00EB1BFB" w:rsidRPr="00D52072" w:rsidRDefault="00D52072" w:rsidP="00EB1BFB">
    <w:pPr>
      <w:rPr>
        <w:b/>
        <w:sz w:val="24"/>
        <w:szCs w:val="24"/>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proofErr w:type="spellStart"/>
    <w:r w:rsidRPr="00D52072">
      <w:rPr>
        <w:b/>
        <w:sz w:val="24"/>
        <w:szCs w:val="24"/>
      </w:rPr>
      <w:t>Projektas</w:t>
    </w:r>
    <w:proofErr w:type="spellEnd"/>
  </w:p>
  <w:p w14:paraId="328223CA" w14:textId="77777777" w:rsidR="00EB1BFB" w:rsidRDefault="00EB1BFB" w:rsidP="00EB1BFB"/>
  <w:p w14:paraId="328223CB" w14:textId="77777777" w:rsidR="00EB1BFB" w:rsidRDefault="00EB1BFB" w:rsidP="00EB1BFB">
    <w:pPr>
      <w:rPr>
        <w:rFonts w:ascii="TimesLT" w:hAnsi="TimesLT"/>
        <w:b/>
        <w:sz w:val="24"/>
      </w:rPr>
    </w:pPr>
    <w:r>
      <w:rPr>
        <w:rFonts w:ascii="TimesLT" w:hAnsi="TimesLT"/>
        <w:b/>
        <w:sz w:val="24"/>
      </w:rPr>
      <w:t xml:space="preserve">          </w:t>
    </w:r>
  </w:p>
  <w:p w14:paraId="328223CC" w14:textId="77777777" w:rsidR="00EB1BFB" w:rsidRDefault="00EB1BFB" w:rsidP="00EB1BFB">
    <w:pPr>
      <w:rPr>
        <w:rFonts w:ascii="TimesLT" w:hAnsi="TimesLT"/>
        <w:b/>
        <w:sz w:val="24"/>
      </w:rPr>
    </w:pPr>
  </w:p>
  <w:p w14:paraId="328223CD"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28223CE" w14:textId="77777777" w:rsidR="00EB1BFB" w:rsidRDefault="00EB1BFB" w:rsidP="00EB1BFB">
    <w:pPr>
      <w:jc w:val="center"/>
      <w:rPr>
        <w:b/>
        <w:sz w:val="26"/>
      </w:rPr>
    </w:pPr>
  </w:p>
  <w:p w14:paraId="328223CF"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AD9"/>
    <w:multiLevelType w:val="multilevel"/>
    <w:tmpl w:val="CD5AA1D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381B33"/>
    <w:multiLevelType w:val="multilevel"/>
    <w:tmpl w:val="483A262A"/>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462D664D"/>
    <w:multiLevelType w:val="multilevel"/>
    <w:tmpl w:val="C1B833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485A"/>
    <w:rsid w:val="00040B68"/>
    <w:rsid w:val="00043CE6"/>
    <w:rsid w:val="0007526A"/>
    <w:rsid w:val="00075B45"/>
    <w:rsid w:val="00085048"/>
    <w:rsid w:val="000929D4"/>
    <w:rsid w:val="000B2D4E"/>
    <w:rsid w:val="000C20E5"/>
    <w:rsid w:val="000D5DBA"/>
    <w:rsid w:val="000E1260"/>
    <w:rsid w:val="000E178E"/>
    <w:rsid w:val="001059F4"/>
    <w:rsid w:val="00113C20"/>
    <w:rsid w:val="00126D2A"/>
    <w:rsid w:val="00185C41"/>
    <w:rsid w:val="00187088"/>
    <w:rsid w:val="001B6A74"/>
    <w:rsid w:val="001E755B"/>
    <w:rsid w:val="002272B5"/>
    <w:rsid w:val="002A4943"/>
    <w:rsid w:val="002E7708"/>
    <w:rsid w:val="002F3C6B"/>
    <w:rsid w:val="00365871"/>
    <w:rsid w:val="00390C0C"/>
    <w:rsid w:val="003A2F5A"/>
    <w:rsid w:val="003C3613"/>
    <w:rsid w:val="00430DB7"/>
    <w:rsid w:val="00434DD7"/>
    <w:rsid w:val="00441928"/>
    <w:rsid w:val="0045075C"/>
    <w:rsid w:val="00454130"/>
    <w:rsid w:val="004855CF"/>
    <w:rsid w:val="004864DB"/>
    <w:rsid w:val="004B5C2A"/>
    <w:rsid w:val="004F1DE5"/>
    <w:rsid w:val="0051066B"/>
    <w:rsid w:val="005146FE"/>
    <w:rsid w:val="0053512E"/>
    <w:rsid w:val="00563489"/>
    <w:rsid w:val="00574298"/>
    <w:rsid w:val="00590F26"/>
    <w:rsid w:val="00594803"/>
    <w:rsid w:val="005B7AB8"/>
    <w:rsid w:val="005D10B1"/>
    <w:rsid w:val="005E4261"/>
    <w:rsid w:val="005E4F26"/>
    <w:rsid w:val="005E5070"/>
    <w:rsid w:val="006249ED"/>
    <w:rsid w:val="00627703"/>
    <w:rsid w:val="00650B14"/>
    <w:rsid w:val="0067194A"/>
    <w:rsid w:val="00683B78"/>
    <w:rsid w:val="00686A6C"/>
    <w:rsid w:val="00690A51"/>
    <w:rsid w:val="006A760B"/>
    <w:rsid w:val="006D7030"/>
    <w:rsid w:val="006E7CC2"/>
    <w:rsid w:val="0074072D"/>
    <w:rsid w:val="007463C6"/>
    <w:rsid w:val="00771E1A"/>
    <w:rsid w:val="007B12D9"/>
    <w:rsid w:val="007C782A"/>
    <w:rsid w:val="007D0D18"/>
    <w:rsid w:val="00815090"/>
    <w:rsid w:val="00834271"/>
    <w:rsid w:val="00853BB1"/>
    <w:rsid w:val="00880525"/>
    <w:rsid w:val="008A7427"/>
    <w:rsid w:val="008B3A16"/>
    <w:rsid w:val="008C4B7E"/>
    <w:rsid w:val="008C5004"/>
    <w:rsid w:val="008E7F5B"/>
    <w:rsid w:val="008F6439"/>
    <w:rsid w:val="00904423"/>
    <w:rsid w:val="00917406"/>
    <w:rsid w:val="009330E9"/>
    <w:rsid w:val="009339A7"/>
    <w:rsid w:val="0095547F"/>
    <w:rsid w:val="00965CF0"/>
    <w:rsid w:val="0098097C"/>
    <w:rsid w:val="009C1F16"/>
    <w:rsid w:val="009D21D2"/>
    <w:rsid w:val="009F4C41"/>
    <w:rsid w:val="00A50AD8"/>
    <w:rsid w:val="00A540F6"/>
    <w:rsid w:val="00A77246"/>
    <w:rsid w:val="00AC6EFA"/>
    <w:rsid w:val="00B21FA0"/>
    <w:rsid w:val="00B3094B"/>
    <w:rsid w:val="00B44558"/>
    <w:rsid w:val="00B52CC9"/>
    <w:rsid w:val="00B62BAC"/>
    <w:rsid w:val="00B804BD"/>
    <w:rsid w:val="00BE01B2"/>
    <w:rsid w:val="00BE65CC"/>
    <w:rsid w:val="00BF1C9E"/>
    <w:rsid w:val="00C31423"/>
    <w:rsid w:val="00CA536C"/>
    <w:rsid w:val="00CB2F2A"/>
    <w:rsid w:val="00CC4D7F"/>
    <w:rsid w:val="00CC5051"/>
    <w:rsid w:val="00CD6857"/>
    <w:rsid w:val="00CF6833"/>
    <w:rsid w:val="00CF71EC"/>
    <w:rsid w:val="00D03B03"/>
    <w:rsid w:val="00D2048B"/>
    <w:rsid w:val="00D24487"/>
    <w:rsid w:val="00D3766F"/>
    <w:rsid w:val="00D52072"/>
    <w:rsid w:val="00D56DF6"/>
    <w:rsid w:val="00D57758"/>
    <w:rsid w:val="00D85A44"/>
    <w:rsid w:val="00DC6CC4"/>
    <w:rsid w:val="00DE738F"/>
    <w:rsid w:val="00E1401C"/>
    <w:rsid w:val="00E153FD"/>
    <w:rsid w:val="00E163DF"/>
    <w:rsid w:val="00E220A3"/>
    <w:rsid w:val="00E3140E"/>
    <w:rsid w:val="00E64805"/>
    <w:rsid w:val="00E750C3"/>
    <w:rsid w:val="00EB1BFB"/>
    <w:rsid w:val="00EB2A84"/>
    <w:rsid w:val="00EC6931"/>
    <w:rsid w:val="00F054DE"/>
    <w:rsid w:val="00F20623"/>
    <w:rsid w:val="00F31746"/>
    <w:rsid w:val="00F55162"/>
    <w:rsid w:val="00F60466"/>
    <w:rsid w:val="00F631E9"/>
    <w:rsid w:val="00F8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2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066B"/>
    <w:pPr>
      <w:ind w:left="720"/>
      <w:contextualSpacing/>
    </w:pPr>
  </w:style>
  <w:style w:type="character" w:styleId="Hipersaitas">
    <w:name w:val="Hyperlink"/>
    <w:basedOn w:val="Numatytasispastraiposriftas"/>
    <w:rsid w:val="00F63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066B"/>
    <w:pPr>
      <w:ind w:left="720"/>
      <w:contextualSpacing/>
    </w:pPr>
  </w:style>
  <w:style w:type="character" w:styleId="Hipersaitas">
    <w:name w:val="Hyperlink"/>
    <w:basedOn w:val="Numatytasispastraiposriftas"/>
    <w:rsid w:val="00F63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838084567">
      <w:bodyDiv w:val="1"/>
      <w:marLeft w:val="0"/>
      <w:marRight w:val="0"/>
      <w:marTop w:val="0"/>
      <w:marBottom w:val="0"/>
      <w:divBdr>
        <w:top w:val="none" w:sz="0" w:space="0" w:color="auto"/>
        <w:left w:val="none" w:sz="0" w:space="0" w:color="auto"/>
        <w:bottom w:val="none" w:sz="0" w:space="0" w:color="auto"/>
        <w:right w:val="none" w:sz="0" w:space="0" w:color="auto"/>
      </w:divBdr>
    </w:div>
    <w:div w:id="907618666">
      <w:bodyDiv w:val="1"/>
      <w:marLeft w:val="0"/>
      <w:marRight w:val="0"/>
      <w:marTop w:val="0"/>
      <w:marBottom w:val="0"/>
      <w:divBdr>
        <w:top w:val="none" w:sz="0" w:space="0" w:color="auto"/>
        <w:left w:val="none" w:sz="0" w:space="0" w:color="auto"/>
        <w:bottom w:val="none" w:sz="0" w:space="0" w:color="auto"/>
        <w:right w:val="none" w:sz="0" w:space="0" w:color="auto"/>
      </w:divBdr>
      <w:divsChild>
        <w:div w:id="1607613427">
          <w:marLeft w:val="0"/>
          <w:marRight w:val="0"/>
          <w:marTop w:val="0"/>
          <w:marBottom w:val="0"/>
          <w:divBdr>
            <w:top w:val="none" w:sz="0" w:space="0" w:color="auto"/>
            <w:left w:val="none" w:sz="0" w:space="0" w:color="auto"/>
            <w:bottom w:val="none" w:sz="0" w:space="0" w:color="auto"/>
            <w:right w:val="none" w:sz="0" w:space="0" w:color="auto"/>
          </w:divBdr>
          <w:divsChild>
            <w:div w:id="1820610862">
              <w:marLeft w:val="0"/>
              <w:marRight w:val="0"/>
              <w:marTop w:val="0"/>
              <w:marBottom w:val="0"/>
              <w:divBdr>
                <w:top w:val="none" w:sz="0" w:space="0" w:color="auto"/>
                <w:left w:val="none" w:sz="0" w:space="0" w:color="auto"/>
                <w:bottom w:val="none" w:sz="0" w:space="0" w:color="auto"/>
                <w:right w:val="none" w:sz="0" w:space="0" w:color="auto"/>
              </w:divBdr>
            </w:div>
            <w:div w:id="1875731101">
              <w:marLeft w:val="0"/>
              <w:marRight w:val="0"/>
              <w:marTop w:val="0"/>
              <w:marBottom w:val="0"/>
              <w:divBdr>
                <w:top w:val="none" w:sz="0" w:space="0" w:color="auto"/>
                <w:left w:val="none" w:sz="0" w:space="0" w:color="auto"/>
                <w:bottom w:val="none" w:sz="0" w:space="0" w:color="auto"/>
                <w:right w:val="none" w:sz="0" w:space="0" w:color="auto"/>
              </w:divBdr>
            </w:div>
            <w:div w:id="1062754417">
              <w:marLeft w:val="0"/>
              <w:marRight w:val="0"/>
              <w:marTop w:val="0"/>
              <w:marBottom w:val="0"/>
              <w:divBdr>
                <w:top w:val="none" w:sz="0" w:space="0" w:color="auto"/>
                <w:left w:val="none" w:sz="0" w:space="0" w:color="auto"/>
                <w:bottom w:val="none" w:sz="0" w:space="0" w:color="auto"/>
                <w:right w:val="none" w:sz="0" w:space="0" w:color="auto"/>
              </w:divBdr>
            </w:div>
            <w:div w:id="2005165843">
              <w:marLeft w:val="0"/>
              <w:marRight w:val="0"/>
              <w:marTop w:val="0"/>
              <w:marBottom w:val="0"/>
              <w:divBdr>
                <w:top w:val="none" w:sz="0" w:space="0" w:color="auto"/>
                <w:left w:val="none" w:sz="0" w:space="0" w:color="auto"/>
                <w:bottom w:val="none" w:sz="0" w:space="0" w:color="auto"/>
                <w:right w:val="none" w:sz="0" w:space="0" w:color="auto"/>
              </w:divBdr>
            </w:div>
          </w:divsChild>
        </w:div>
        <w:div w:id="1568148696">
          <w:marLeft w:val="0"/>
          <w:marRight w:val="0"/>
          <w:marTop w:val="0"/>
          <w:marBottom w:val="0"/>
          <w:divBdr>
            <w:top w:val="none" w:sz="0" w:space="0" w:color="auto"/>
            <w:left w:val="none" w:sz="0" w:space="0" w:color="auto"/>
            <w:bottom w:val="none" w:sz="0" w:space="0" w:color="auto"/>
            <w:right w:val="none" w:sz="0" w:space="0" w:color="auto"/>
          </w:divBdr>
          <w:divsChild>
            <w:div w:id="1790591274">
              <w:marLeft w:val="0"/>
              <w:marRight w:val="0"/>
              <w:marTop w:val="0"/>
              <w:marBottom w:val="0"/>
              <w:divBdr>
                <w:top w:val="none" w:sz="0" w:space="0" w:color="auto"/>
                <w:left w:val="none" w:sz="0" w:space="0" w:color="auto"/>
                <w:bottom w:val="none" w:sz="0" w:space="0" w:color="auto"/>
                <w:right w:val="none" w:sz="0" w:space="0" w:color="auto"/>
              </w:divBdr>
            </w:div>
            <w:div w:id="2058505458">
              <w:marLeft w:val="0"/>
              <w:marRight w:val="0"/>
              <w:marTop w:val="0"/>
              <w:marBottom w:val="0"/>
              <w:divBdr>
                <w:top w:val="none" w:sz="0" w:space="0" w:color="auto"/>
                <w:left w:val="none" w:sz="0" w:space="0" w:color="auto"/>
                <w:bottom w:val="none" w:sz="0" w:space="0" w:color="auto"/>
                <w:right w:val="none" w:sz="0" w:space="0" w:color="auto"/>
              </w:divBdr>
            </w:div>
            <w:div w:id="1823346381">
              <w:marLeft w:val="0"/>
              <w:marRight w:val="0"/>
              <w:marTop w:val="0"/>
              <w:marBottom w:val="0"/>
              <w:divBdr>
                <w:top w:val="none" w:sz="0" w:space="0" w:color="auto"/>
                <w:left w:val="none" w:sz="0" w:space="0" w:color="auto"/>
                <w:bottom w:val="none" w:sz="0" w:space="0" w:color="auto"/>
                <w:right w:val="none" w:sz="0" w:space="0" w:color="auto"/>
              </w:divBdr>
            </w:div>
            <w:div w:id="17277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247304442">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 w:id="20609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F5A2-95F8-4A10-9406-006044E8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8</TotalTime>
  <Pages>11</Pages>
  <Words>16965</Words>
  <Characters>9671</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2017-12-13T10:19:00Z</cp:lastPrinted>
  <dcterms:created xsi:type="dcterms:W3CDTF">2022-09-22T12:13:00Z</dcterms:created>
  <dcterms:modified xsi:type="dcterms:W3CDTF">2022-09-22T12:22:00Z</dcterms:modified>
</cp:coreProperties>
</file>