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E5E5" w14:textId="73C6ABB0" w:rsidR="00EB0C99" w:rsidRPr="00EF1723" w:rsidRDefault="00EB0C99" w:rsidP="0046529F">
      <w:pPr>
        <w:ind w:right="-58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F1723">
        <w:rPr>
          <w:b/>
          <w:sz w:val="24"/>
          <w:szCs w:val="24"/>
          <w:lang w:val="lt-LT"/>
        </w:rPr>
        <w:t xml:space="preserve">DĖL </w:t>
      </w:r>
      <w:r w:rsidR="00524B89">
        <w:rPr>
          <w:b/>
          <w:sz w:val="24"/>
          <w:szCs w:val="24"/>
          <w:lang w:val="lt-LT"/>
        </w:rPr>
        <w:t>2022</w:t>
      </w:r>
      <w:r w:rsidR="00801DD4">
        <w:rPr>
          <w:sz w:val="24"/>
          <w:szCs w:val="24"/>
          <w:lang w:val="lt-LT"/>
        </w:rPr>
        <w:t>–</w:t>
      </w:r>
      <w:r w:rsidR="00524B89">
        <w:rPr>
          <w:b/>
          <w:sz w:val="24"/>
          <w:szCs w:val="24"/>
          <w:lang w:val="lt-LT"/>
        </w:rPr>
        <w:t>2023</w:t>
      </w:r>
      <w:r>
        <w:rPr>
          <w:b/>
          <w:sz w:val="24"/>
          <w:szCs w:val="24"/>
          <w:lang w:val="lt-LT"/>
        </w:rPr>
        <w:t xml:space="preserve"> MOKSLO METŲ </w:t>
      </w:r>
      <w:r w:rsidRPr="00EF1723">
        <w:rPr>
          <w:b/>
          <w:sz w:val="24"/>
          <w:szCs w:val="24"/>
          <w:lang w:val="lt-LT"/>
        </w:rPr>
        <w:t xml:space="preserve">PRIEŠMOKYKLINIO UGDYMO </w:t>
      </w:r>
      <w:r w:rsidR="00421CF2">
        <w:rPr>
          <w:b/>
          <w:sz w:val="24"/>
          <w:szCs w:val="24"/>
          <w:lang w:val="lt-LT"/>
        </w:rPr>
        <w:t xml:space="preserve">GRUPIŲ IR JŲ </w:t>
      </w:r>
      <w:r w:rsidRPr="00EF1723">
        <w:rPr>
          <w:b/>
          <w:sz w:val="24"/>
          <w:szCs w:val="24"/>
          <w:lang w:val="lt-LT"/>
        </w:rPr>
        <w:t xml:space="preserve">ORGANIZAVIMO MODELIŲ </w:t>
      </w:r>
      <w:r w:rsidR="00885ACD" w:rsidRPr="00EF1723">
        <w:rPr>
          <w:b/>
          <w:sz w:val="24"/>
          <w:szCs w:val="24"/>
          <w:lang w:val="lt-LT"/>
        </w:rPr>
        <w:t xml:space="preserve">PATVIRTINIMO </w:t>
      </w:r>
      <w:r w:rsidRPr="00EF1723">
        <w:rPr>
          <w:b/>
          <w:sz w:val="24"/>
          <w:szCs w:val="24"/>
          <w:lang w:val="lt-LT"/>
        </w:rPr>
        <w:t>ROKIŠKIO RAJONO SAVIVALD</w:t>
      </w:r>
      <w:r>
        <w:rPr>
          <w:b/>
          <w:sz w:val="24"/>
          <w:szCs w:val="24"/>
          <w:lang w:val="lt-LT"/>
        </w:rPr>
        <w:t xml:space="preserve">YBĖS ŠVIETIMO ĮSTAIGOSE </w:t>
      </w:r>
    </w:p>
    <w:p w14:paraId="5049E5E6" w14:textId="77777777" w:rsidR="00EB0C99" w:rsidRDefault="00EB0C99" w:rsidP="0046529F">
      <w:pPr>
        <w:ind w:right="-58"/>
        <w:jc w:val="center"/>
        <w:rPr>
          <w:sz w:val="24"/>
          <w:szCs w:val="24"/>
          <w:lang w:val="lt-LT"/>
        </w:rPr>
      </w:pPr>
    </w:p>
    <w:p w14:paraId="5049E5E7" w14:textId="77777777" w:rsidR="00EB0C99" w:rsidRDefault="00524B89" w:rsidP="0046529F">
      <w:pPr>
        <w:ind w:right="-58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gegužės 27</w:t>
      </w:r>
      <w:r w:rsidR="00421CF2">
        <w:rPr>
          <w:sz w:val="24"/>
          <w:szCs w:val="24"/>
          <w:lang w:val="lt-LT"/>
        </w:rPr>
        <w:t xml:space="preserve"> </w:t>
      </w:r>
      <w:r w:rsidR="00A00E97">
        <w:rPr>
          <w:sz w:val="24"/>
          <w:szCs w:val="24"/>
          <w:lang w:val="lt-LT"/>
        </w:rPr>
        <w:t>d. Nr. TS-</w:t>
      </w:r>
    </w:p>
    <w:p w14:paraId="5049E5E8" w14:textId="77777777" w:rsidR="00EB0C99" w:rsidRDefault="00EB0C99" w:rsidP="0046529F">
      <w:pPr>
        <w:ind w:right="-58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049E5E9" w14:textId="77777777" w:rsidR="00EB0C99" w:rsidRDefault="00EB0C99" w:rsidP="0046529F">
      <w:pPr>
        <w:ind w:right="-58"/>
        <w:jc w:val="center"/>
        <w:rPr>
          <w:sz w:val="24"/>
          <w:szCs w:val="24"/>
          <w:lang w:val="lt-LT"/>
        </w:rPr>
      </w:pPr>
    </w:p>
    <w:p w14:paraId="4140142C" w14:textId="77777777" w:rsidR="00270AA2" w:rsidRDefault="00270AA2" w:rsidP="0046529F">
      <w:pPr>
        <w:ind w:right="-58"/>
        <w:jc w:val="center"/>
        <w:rPr>
          <w:sz w:val="24"/>
          <w:szCs w:val="24"/>
          <w:lang w:val="lt-LT"/>
        </w:rPr>
      </w:pPr>
    </w:p>
    <w:p w14:paraId="5049E5EA" w14:textId="44CB9227" w:rsidR="00EB0C99" w:rsidRDefault="00EB0C99" w:rsidP="0046529F">
      <w:pPr>
        <w:ind w:right="-58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</w:t>
      </w:r>
      <w:r w:rsidR="00C17194">
        <w:rPr>
          <w:sz w:val="24"/>
          <w:szCs w:val="24"/>
          <w:lang w:val="lt-LT"/>
        </w:rPr>
        <w:t xml:space="preserve"> </w:t>
      </w:r>
      <w:r w:rsidR="00524B89">
        <w:rPr>
          <w:sz w:val="24"/>
          <w:szCs w:val="24"/>
          <w:lang w:val="lt-LT"/>
        </w:rPr>
        <w:t xml:space="preserve">7 straipsnio 7 punktu, </w:t>
      </w:r>
      <w:r w:rsidRPr="003E6900">
        <w:rPr>
          <w:color w:val="000000"/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 xml:space="preserve"> straipsnio 4 punktu, Priešmokyklinio ugdymo tvarkos aprašo, patvirtinto Lietuvos Respublikos </w:t>
      </w:r>
      <w:r w:rsidR="00524B89">
        <w:rPr>
          <w:sz w:val="24"/>
          <w:szCs w:val="24"/>
          <w:lang w:val="lt-LT"/>
        </w:rPr>
        <w:t>švietimo ir mokslo ministro 2013 m. lapkričio 21 d. įsakymu Nr. V-1106</w:t>
      </w:r>
      <w:r>
        <w:rPr>
          <w:sz w:val="24"/>
          <w:szCs w:val="24"/>
          <w:lang w:val="lt-LT"/>
        </w:rPr>
        <w:t xml:space="preserve"> „Dėl </w:t>
      </w:r>
      <w:r w:rsidR="00801DD4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riešmokyklinio ugdy</w:t>
      </w:r>
      <w:r w:rsidR="00524B89">
        <w:rPr>
          <w:sz w:val="24"/>
          <w:szCs w:val="24"/>
          <w:lang w:val="lt-LT"/>
        </w:rPr>
        <w:t>mo tva</w:t>
      </w:r>
      <w:r w:rsidR="00FD1E21">
        <w:rPr>
          <w:sz w:val="24"/>
          <w:szCs w:val="24"/>
          <w:lang w:val="lt-LT"/>
        </w:rPr>
        <w:t>rkos aprašo patvirtinimo“ (aktuali suvestinė</w:t>
      </w:r>
      <w:r w:rsidR="00524B89">
        <w:rPr>
          <w:sz w:val="24"/>
          <w:szCs w:val="24"/>
          <w:lang w:val="lt-LT"/>
        </w:rPr>
        <w:t xml:space="preserve"> redakcija)</w:t>
      </w:r>
      <w:r>
        <w:rPr>
          <w:sz w:val="24"/>
          <w:szCs w:val="24"/>
          <w:lang w:val="lt-LT"/>
        </w:rPr>
        <w:t xml:space="preserve"> 7.1. punktu, </w:t>
      </w:r>
      <w:r w:rsidR="00524B89">
        <w:rPr>
          <w:sz w:val="24"/>
          <w:szCs w:val="24"/>
          <w:lang w:val="lt-LT"/>
        </w:rPr>
        <w:t xml:space="preserve">Rokiškio rajono savivaldybės švietimo įstaigose taikomų priešmokyklinio ugdymo organizavimo modelių aprašu, patvirtintu </w:t>
      </w:r>
      <w:r>
        <w:rPr>
          <w:sz w:val="24"/>
          <w:szCs w:val="24"/>
          <w:lang w:val="lt-LT"/>
        </w:rPr>
        <w:t xml:space="preserve">Rokiškio rajono savivaldybės tarybos 2016 m. </w:t>
      </w:r>
      <w:r w:rsidR="00CD2959" w:rsidRPr="00E76F75">
        <w:rPr>
          <w:sz w:val="24"/>
          <w:szCs w:val="24"/>
          <w:lang w:val="lt-LT"/>
        </w:rPr>
        <w:t>gegužės 27 d. sprendimu</w:t>
      </w:r>
      <w:r w:rsidRPr="00E76F75">
        <w:rPr>
          <w:sz w:val="24"/>
          <w:szCs w:val="24"/>
          <w:lang w:val="lt-LT"/>
        </w:rPr>
        <w:t xml:space="preserve"> Nr. TS-128 </w:t>
      </w:r>
      <w:r w:rsidR="00421CF2" w:rsidRPr="00E76F75">
        <w:rPr>
          <w:sz w:val="24"/>
          <w:szCs w:val="24"/>
          <w:lang w:val="lt-LT"/>
        </w:rPr>
        <w:t>„</w:t>
      </w:r>
      <w:r w:rsidRPr="00E76F75">
        <w:rPr>
          <w:sz w:val="24"/>
          <w:szCs w:val="24"/>
          <w:lang w:val="lt-LT"/>
        </w:rPr>
        <w:t>Dėl</w:t>
      </w:r>
      <w:r w:rsidRPr="00695744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švietimo įstaigose taikomų priešmokyklinio ugdymo organizavimo modelių patvirtinimo“</w:t>
      </w:r>
      <w:r w:rsidR="000850CB">
        <w:rPr>
          <w:sz w:val="24"/>
          <w:szCs w:val="24"/>
          <w:lang w:val="lt-LT"/>
        </w:rPr>
        <w:t xml:space="preserve"> ir atsižvelgdama į Rokiškio rajono savivaldybės švietimo įstaigų vadovų prašymus,</w:t>
      </w:r>
      <w:r>
        <w:rPr>
          <w:sz w:val="24"/>
          <w:szCs w:val="24"/>
        </w:rPr>
        <w:t xml:space="preserve"> Rokiškio rajono savivaldybės</w:t>
      </w:r>
      <w:r w:rsidRPr="00E76F75">
        <w:rPr>
          <w:sz w:val="24"/>
          <w:szCs w:val="24"/>
          <w:lang w:val="lt-LT"/>
        </w:rPr>
        <w:t xml:space="preserve"> taryba</w:t>
      </w:r>
      <w:r>
        <w:rPr>
          <w:sz w:val="24"/>
          <w:szCs w:val="24"/>
        </w:rPr>
        <w:t xml:space="preserve"> </w:t>
      </w:r>
      <w:r w:rsidR="004E1A81">
        <w:rPr>
          <w:sz w:val="24"/>
          <w:szCs w:val="24"/>
          <w:lang w:val="lt-LT"/>
        </w:rPr>
        <w:t>n u s p r e n d ž i a:</w:t>
      </w:r>
    </w:p>
    <w:p w14:paraId="5049E5EC" w14:textId="3BD84506" w:rsidR="004E1A81" w:rsidRPr="00A31CF9" w:rsidRDefault="004E1A81" w:rsidP="00CD2959">
      <w:pPr>
        <w:pStyle w:val="Sraopastraipa"/>
        <w:numPr>
          <w:ilvl w:val="0"/>
          <w:numId w:val="6"/>
        </w:numPr>
        <w:ind w:left="0" w:right="-58" w:firstLine="851"/>
        <w:jc w:val="both"/>
        <w:rPr>
          <w:sz w:val="24"/>
          <w:szCs w:val="24"/>
          <w:lang w:val="lt-LT"/>
        </w:rPr>
      </w:pPr>
      <w:r w:rsidRPr="00A31CF9">
        <w:rPr>
          <w:sz w:val="24"/>
          <w:szCs w:val="24"/>
          <w:lang w:val="lt-LT"/>
        </w:rPr>
        <w:t>P</w:t>
      </w:r>
      <w:r w:rsidR="00524B89" w:rsidRPr="00A31CF9">
        <w:rPr>
          <w:sz w:val="24"/>
          <w:szCs w:val="24"/>
          <w:lang w:val="lt-LT"/>
        </w:rPr>
        <w:t>atvirtinti 2022</w:t>
      </w:r>
      <w:r w:rsidR="004270D7">
        <w:rPr>
          <w:sz w:val="24"/>
          <w:szCs w:val="24"/>
          <w:lang w:val="lt-LT"/>
        </w:rPr>
        <w:t>–</w:t>
      </w:r>
      <w:r w:rsidR="00524B89" w:rsidRPr="00A31CF9">
        <w:rPr>
          <w:sz w:val="24"/>
          <w:szCs w:val="24"/>
          <w:lang w:val="lt-LT"/>
        </w:rPr>
        <w:t>2023</w:t>
      </w:r>
      <w:r w:rsidR="00EB0C99" w:rsidRPr="00A31CF9">
        <w:rPr>
          <w:sz w:val="24"/>
          <w:szCs w:val="24"/>
          <w:lang w:val="lt-LT"/>
        </w:rPr>
        <w:t xml:space="preserve"> mokslo metų priešmokyklinio ugdymo </w:t>
      </w:r>
      <w:r w:rsidR="00A31CF9" w:rsidRPr="00A31CF9">
        <w:rPr>
          <w:sz w:val="24"/>
          <w:szCs w:val="24"/>
          <w:lang w:val="lt-LT"/>
        </w:rPr>
        <w:t xml:space="preserve">grupes ir jų </w:t>
      </w:r>
      <w:r w:rsidR="00EB0C99" w:rsidRPr="00A31CF9">
        <w:rPr>
          <w:sz w:val="24"/>
          <w:szCs w:val="24"/>
          <w:lang w:val="lt-LT"/>
        </w:rPr>
        <w:t>organizavimo modelius Rokiškio rajono savivaldybės šv</w:t>
      </w:r>
      <w:r w:rsidR="0046529F" w:rsidRPr="00A31CF9">
        <w:rPr>
          <w:sz w:val="24"/>
          <w:szCs w:val="24"/>
          <w:lang w:val="lt-LT"/>
        </w:rPr>
        <w:t>ietimo įstaigose (pridedama).</w:t>
      </w:r>
    </w:p>
    <w:p w14:paraId="5049E5ED" w14:textId="77777777" w:rsidR="004E1A81" w:rsidRPr="0046529F" w:rsidRDefault="004E1A81" w:rsidP="0046529F">
      <w:pPr>
        <w:pStyle w:val="Sraopastraipa"/>
        <w:numPr>
          <w:ilvl w:val="0"/>
          <w:numId w:val="6"/>
        </w:numPr>
        <w:ind w:right="-58"/>
        <w:jc w:val="both"/>
        <w:rPr>
          <w:sz w:val="24"/>
          <w:szCs w:val="24"/>
          <w:lang w:val="lt-LT"/>
        </w:rPr>
      </w:pPr>
      <w:r w:rsidRPr="0046529F">
        <w:rPr>
          <w:sz w:val="24"/>
          <w:szCs w:val="24"/>
          <w:lang w:val="lt-LT"/>
        </w:rPr>
        <w:t>Paskelbti sp</w:t>
      </w:r>
      <w:r w:rsidR="0046529F" w:rsidRPr="0046529F">
        <w:rPr>
          <w:sz w:val="24"/>
          <w:szCs w:val="24"/>
          <w:lang w:val="lt-LT"/>
        </w:rPr>
        <w:t xml:space="preserve">rendimą </w:t>
      </w:r>
      <w:r w:rsidRPr="0046529F">
        <w:rPr>
          <w:sz w:val="24"/>
          <w:szCs w:val="24"/>
          <w:lang w:val="lt-LT"/>
        </w:rPr>
        <w:t>Rokiškio rajono savivaldybės interneto svetainėje</w:t>
      </w:r>
      <w:r w:rsidR="0046529F">
        <w:rPr>
          <w:sz w:val="24"/>
          <w:szCs w:val="24"/>
          <w:lang w:val="lt-LT"/>
        </w:rPr>
        <w:t xml:space="preserve"> </w:t>
      </w:r>
      <w:hyperlink r:id="rId8" w:history="1">
        <w:r w:rsidR="0046529F" w:rsidRPr="00F70EE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46529F">
        <w:rPr>
          <w:sz w:val="24"/>
          <w:szCs w:val="24"/>
          <w:lang w:val="lt-LT"/>
        </w:rPr>
        <w:t xml:space="preserve"> </w:t>
      </w:r>
      <w:r w:rsidRPr="0046529F">
        <w:rPr>
          <w:sz w:val="24"/>
          <w:szCs w:val="24"/>
          <w:lang w:val="lt-LT"/>
        </w:rPr>
        <w:t xml:space="preserve">  </w:t>
      </w:r>
    </w:p>
    <w:p w14:paraId="5049E5EE" w14:textId="77777777" w:rsidR="00BC5F1F" w:rsidRPr="00BF6FF3" w:rsidRDefault="00BC5F1F" w:rsidP="0046529F">
      <w:pPr>
        <w:ind w:right="-58" w:firstLine="851"/>
        <w:jc w:val="both"/>
        <w:rPr>
          <w:sz w:val="24"/>
          <w:szCs w:val="24"/>
          <w:lang w:val="lt-LT"/>
        </w:rPr>
      </w:pPr>
      <w:r w:rsidRPr="005F0D8F">
        <w:rPr>
          <w:sz w:val="24"/>
          <w:szCs w:val="24"/>
          <w:lang w:val="lt-LT"/>
        </w:rPr>
        <w:t xml:space="preserve">Šis sprendimas per vieną mėnesį </w:t>
      </w:r>
      <w:r w:rsidRPr="00BF6FF3">
        <w:rPr>
          <w:sz w:val="24"/>
          <w:szCs w:val="24"/>
          <w:lang w:val="lt-LT"/>
        </w:rPr>
        <w:t>gali būti skundžiamas R</w:t>
      </w:r>
      <w:r>
        <w:rPr>
          <w:sz w:val="24"/>
          <w:szCs w:val="24"/>
          <w:lang w:val="lt-LT"/>
        </w:rPr>
        <w:t>egionų apygardos administraciniam teismui, skundą (prašymą) perduodant bet kuriuose šio teismo rūmuose,</w:t>
      </w:r>
      <w:r w:rsidRPr="00BF6FF3">
        <w:rPr>
          <w:sz w:val="24"/>
          <w:szCs w:val="24"/>
          <w:lang w:val="lt-LT"/>
        </w:rPr>
        <w:t xml:space="preserve"> Lietuvos Respublikos adminis</w:t>
      </w:r>
      <w:r>
        <w:rPr>
          <w:sz w:val="24"/>
          <w:szCs w:val="24"/>
          <w:lang w:val="lt-LT"/>
        </w:rPr>
        <w:t xml:space="preserve">tracinių bylų </w:t>
      </w:r>
      <w:r w:rsidRPr="00CF48CC">
        <w:rPr>
          <w:color w:val="000000" w:themeColor="text1"/>
          <w:sz w:val="24"/>
          <w:szCs w:val="24"/>
          <w:lang w:val="lt-LT"/>
        </w:rPr>
        <w:t>teisenos nustatyta tvarka.</w:t>
      </w:r>
    </w:p>
    <w:p w14:paraId="5049E5EF" w14:textId="77777777" w:rsidR="00EB0C99" w:rsidRDefault="00EB0C99" w:rsidP="00EB0C99">
      <w:pPr>
        <w:ind w:right="197"/>
        <w:jc w:val="both"/>
        <w:rPr>
          <w:sz w:val="24"/>
          <w:szCs w:val="24"/>
          <w:lang w:val="lt-LT"/>
        </w:rPr>
      </w:pPr>
    </w:p>
    <w:p w14:paraId="5049E5F0" w14:textId="77777777" w:rsidR="008E5790" w:rsidRDefault="008E5790" w:rsidP="00EB0C99">
      <w:pPr>
        <w:ind w:right="197"/>
        <w:jc w:val="both"/>
        <w:rPr>
          <w:sz w:val="24"/>
          <w:szCs w:val="24"/>
          <w:lang w:val="lt-LT"/>
        </w:rPr>
      </w:pPr>
    </w:p>
    <w:p w14:paraId="5049E5F1" w14:textId="77777777" w:rsidR="008E5790" w:rsidRDefault="008E5790" w:rsidP="00EB0C99">
      <w:pPr>
        <w:ind w:right="197"/>
        <w:jc w:val="both"/>
        <w:rPr>
          <w:sz w:val="24"/>
          <w:szCs w:val="24"/>
          <w:lang w:val="lt-LT"/>
        </w:rPr>
      </w:pPr>
    </w:p>
    <w:p w14:paraId="5049E5F2" w14:textId="77777777" w:rsidR="00EB0C99" w:rsidRDefault="00662C6D" w:rsidP="00EB0C99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049E5F3" w14:textId="77777777" w:rsidR="00EB0C99" w:rsidRPr="007E2286" w:rsidRDefault="00EB0C99" w:rsidP="00EB0C99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</w:t>
      </w:r>
      <w:r w:rsidR="00662C6D">
        <w:rPr>
          <w:sz w:val="24"/>
          <w:szCs w:val="24"/>
          <w:lang w:val="lt-LT"/>
        </w:rPr>
        <w:t xml:space="preserve">                                                                    Ramūnas Godeliauskas</w:t>
      </w:r>
      <w:r>
        <w:rPr>
          <w:sz w:val="24"/>
          <w:szCs w:val="24"/>
          <w:lang w:val="lt-LT"/>
        </w:rPr>
        <w:t xml:space="preserve">                                                           </w:t>
      </w:r>
      <w:r w:rsidR="00A00E97">
        <w:rPr>
          <w:sz w:val="24"/>
          <w:szCs w:val="24"/>
          <w:lang w:val="lt-LT"/>
        </w:rPr>
        <w:t xml:space="preserve">                 </w:t>
      </w:r>
    </w:p>
    <w:p w14:paraId="5049E5F4" w14:textId="77777777" w:rsidR="00EB0C99" w:rsidRDefault="00EB0C99" w:rsidP="00EB0C99">
      <w:pPr>
        <w:ind w:right="198"/>
        <w:rPr>
          <w:b/>
          <w:sz w:val="24"/>
          <w:szCs w:val="24"/>
        </w:rPr>
      </w:pPr>
    </w:p>
    <w:p w14:paraId="5049E5F5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6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7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8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9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A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B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C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D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E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5FF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600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601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602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603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604" w14:textId="77777777" w:rsidR="004371B4" w:rsidRDefault="004371B4" w:rsidP="00EB0C99">
      <w:pPr>
        <w:ind w:right="198"/>
        <w:rPr>
          <w:b/>
          <w:sz w:val="24"/>
          <w:szCs w:val="24"/>
        </w:rPr>
      </w:pPr>
    </w:p>
    <w:p w14:paraId="5049E605" w14:textId="77777777" w:rsidR="004371B4" w:rsidRPr="00E01E4B" w:rsidRDefault="00E01E4B" w:rsidP="00EB0C99">
      <w:pPr>
        <w:ind w:right="198"/>
        <w:rPr>
          <w:sz w:val="24"/>
          <w:szCs w:val="24"/>
        </w:rPr>
      </w:pPr>
      <w:r w:rsidRPr="00E01E4B">
        <w:rPr>
          <w:sz w:val="24"/>
          <w:szCs w:val="24"/>
        </w:rPr>
        <w:t>J. Geidanienė</w:t>
      </w:r>
    </w:p>
    <w:p w14:paraId="5252BFB7" w14:textId="77777777" w:rsidR="00270AA2" w:rsidRDefault="00270AA2" w:rsidP="007B39D0">
      <w:pPr>
        <w:ind w:right="198"/>
        <w:jc w:val="both"/>
        <w:rPr>
          <w:sz w:val="24"/>
          <w:szCs w:val="24"/>
        </w:rPr>
      </w:pPr>
    </w:p>
    <w:p w14:paraId="5049E606" w14:textId="77777777" w:rsidR="007B39D0" w:rsidRPr="007B39D0" w:rsidRDefault="007B39D0" w:rsidP="007B39D0">
      <w:pPr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Rokiškio rajono savivaldybės </w:t>
      </w:r>
      <w:proofErr w:type="spellStart"/>
      <w:r>
        <w:rPr>
          <w:sz w:val="24"/>
          <w:szCs w:val="24"/>
        </w:rPr>
        <w:t>tarybai</w:t>
      </w:r>
      <w:proofErr w:type="spellEnd"/>
    </w:p>
    <w:p w14:paraId="4B91A041" w14:textId="77777777" w:rsidR="00270AA2" w:rsidRDefault="00270AA2" w:rsidP="00EB0C99">
      <w:pPr>
        <w:ind w:right="198"/>
        <w:jc w:val="center"/>
        <w:rPr>
          <w:b/>
          <w:sz w:val="24"/>
          <w:szCs w:val="24"/>
        </w:rPr>
      </w:pPr>
    </w:p>
    <w:p w14:paraId="5049E607" w14:textId="77777777" w:rsidR="00EB0C99" w:rsidRPr="00C22CB1" w:rsidRDefault="00EB0C99" w:rsidP="00EB0C99">
      <w:pPr>
        <w:ind w:right="198"/>
        <w:jc w:val="center"/>
        <w:rPr>
          <w:b/>
          <w:sz w:val="24"/>
          <w:szCs w:val="24"/>
        </w:rPr>
      </w:pPr>
      <w:r w:rsidRPr="00E01E4B">
        <w:rPr>
          <w:b/>
          <w:sz w:val="24"/>
          <w:szCs w:val="24"/>
        </w:rPr>
        <w:t xml:space="preserve">DĖL </w:t>
      </w:r>
      <w:r w:rsidRPr="00E01E4B">
        <w:rPr>
          <w:b/>
          <w:sz w:val="24"/>
          <w:szCs w:val="24"/>
          <w:lang w:val="lt-LT"/>
        </w:rPr>
        <w:t xml:space="preserve">TEIKIAMO </w:t>
      </w:r>
      <w:r w:rsidRPr="00E01E4B">
        <w:rPr>
          <w:b/>
          <w:sz w:val="24"/>
          <w:szCs w:val="24"/>
        </w:rPr>
        <w:t>SPRENDIMO PROJEKTO</w:t>
      </w:r>
      <w:r w:rsidRPr="00C22CB1">
        <w:rPr>
          <w:b/>
          <w:sz w:val="24"/>
          <w:szCs w:val="24"/>
        </w:rPr>
        <w:t xml:space="preserve"> „DĖL </w:t>
      </w:r>
      <w:r w:rsidR="00C31B1A">
        <w:rPr>
          <w:b/>
          <w:sz w:val="24"/>
          <w:szCs w:val="24"/>
          <w:lang w:val="lt-LT"/>
        </w:rPr>
        <w:t>2022-2023</w:t>
      </w:r>
      <w:r w:rsidRPr="00C22CB1">
        <w:rPr>
          <w:b/>
          <w:sz w:val="24"/>
          <w:szCs w:val="24"/>
          <w:lang w:val="lt-LT"/>
        </w:rPr>
        <w:t xml:space="preserve"> MOKSLO METŲ PRIEŠMOKYKLINIO UGDYMO</w:t>
      </w:r>
      <w:r w:rsidR="00885ACD">
        <w:rPr>
          <w:b/>
          <w:sz w:val="24"/>
          <w:szCs w:val="24"/>
          <w:lang w:val="lt-LT"/>
        </w:rPr>
        <w:t xml:space="preserve"> </w:t>
      </w:r>
      <w:r w:rsidR="00421CF2">
        <w:rPr>
          <w:b/>
          <w:sz w:val="24"/>
          <w:szCs w:val="24"/>
          <w:lang w:val="lt-LT"/>
        </w:rPr>
        <w:t>GRUPIŲ IR JŲ</w:t>
      </w:r>
      <w:r w:rsidRPr="00C22CB1">
        <w:rPr>
          <w:b/>
          <w:sz w:val="24"/>
          <w:szCs w:val="24"/>
          <w:lang w:val="lt-LT"/>
        </w:rPr>
        <w:t xml:space="preserve"> ORGANIZAVIMO MODELIŲ </w:t>
      </w:r>
      <w:r w:rsidR="00885ACD" w:rsidRPr="00C22CB1">
        <w:rPr>
          <w:b/>
          <w:sz w:val="24"/>
          <w:szCs w:val="24"/>
          <w:lang w:val="lt-LT"/>
        </w:rPr>
        <w:t xml:space="preserve">PATVIRTINIMO </w:t>
      </w:r>
      <w:r w:rsidRPr="00C22CB1">
        <w:rPr>
          <w:b/>
          <w:sz w:val="24"/>
          <w:szCs w:val="24"/>
          <w:lang w:val="lt-LT"/>
        </w:rPr>
        <w:t>ROKIŠKIO RAJONO SAVIVALDYBĖS ŠVIETIMO ĮSTAIGOSE</w:t>
      </w:r>
      <w:r w:rsidRPr="00C22CB1">
        <w:rPr>
          <w:b/>
          <w:sz w:val="24"/>
          <w:szCs w:val="24"/>
        </w:rPr>
        <w:t>”</w:t>
      </w:r>
    </w:p>
    <w:p w14:paraId="5049E608" w14:textId="77777777" w:rsidR="00EB0C99" w:rsidRDefault="00EB0C99" w:rsidP="00EB0C99">
      <w:pPr>
        <w:ind w:right="198"/>
        <w:jc w:val="center"/>
        <w:rPr>
          <w:b/>
          <w:sz w:val="24"/>
          <w:szCs w:val="24"/>
        </w:rPr>
      </w:pPr>
    </w:p>
    <w:p w14:paraId="5049E609" w14:textId="77777777" w:rsidR="00EB0C99" w:rsidRDefault="00EB0C99" w:rsidP="00EB0C99">
      <w:pPr>
        <w:ind w:right="198"/>
        <w:jc w:val="center"/>
        <w:rPr>
          <w:b/>
          <w:sz w:val="24"/>
          <w:szCs w:val="24"/>
        </w:rPr>
      </w:pPr>
      <w:r w:rsidRPr="007C4E7D">
        <w:rPr>
          <w:b/>
          <w:sz w:val="24"/>
          <w:szCs w:val="24"/>
        </w:rPr>
        <w:t>AIŠKINAMASIS RAŠTAS</w:t>
      </w:r>
    </w:p>
    <w:p w14:paraId="5049E60A" w14:textId="77777777" w:rsidR="00EB0C99" w:rsidRPr="00885ACD" w:rsidRDefault="00EB0C99" w:rsidP="00EB0C99">
      <w:pPr>
        <w:ind w:right="198"/>
        <w:jc w:val="both"/>
        <w:rPr>
          <w:b/>
          <w:sz w:val="24"/>
          <w:szCs w:val="24"/>
          <w:lang w:val="lt-LT"/>
        </w:rPr>
      </w:pPr>
    </w:p>
    <w:p w14:paraId="5049E60B" w14:textId="77777777" w:rsidR="00EB0C99" w:rsidRPr="00885ACD" w:rsidRDefault="00EB0C99" w:rsidP="00E76F75">
      <w:pPr>
        <w:ind w:right="-58" w:firstLine="709"/>
        <w:jc w:val="both"/>
        <w:rPr>
          <w:b/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Sprendimo projekto tikslas ir uždaviniai</w:t>
      </w:r>
      <w:r w:rsidR="00421CF2" w:rsidRPr="00885ACD">
        <w:rPr>
          <w:b/>
          <w:sz w:val="24"/>
          <w:szCs w:val="24"/>
          <w:lang w:val="lt-LT"/>
        </w:rPr>
        <w:t>.</w:t>
      </w:r>
      <w:r w:rsidR="00421CF2">
        <w:rPr>
          <w:sz w:val="24"/>
          <w:szCs w:val="24"/>
        </w:rPr>
        <w:t xml:space="preserve"> </w:t>
      </w:r>
      <w:proofErr w:type="gramStart"/>
      <w:r w:rsidR="00421CF2">
        <w:rPr>
          <w:sz w:val="24"/>
          <w:szCs w:val="24"/>
        </w:rPr>
        <w:t>P</w:t>
      </w:r>
      <w:r>
        <w:rPr>
          <w:sz w:val="24"/>
          <w:szCs w:val="24"/>
          <w:lang w:val="lt-LT"/>
        </w:rPr>
        <w:t>atvirtinti Rokiškio rajono savi</w:t>
      </w:r>
      <w:r w:rsidR="00C31B1A">
        <w:rPr>
          <w:sz w:val="24"/>
          <w:szCs w:val="24"/>
          <w:lang w:val="lt-LT"/>
        </w:rPr>
        <w:t>valdybės švietimo įstaigose 2022-2023</w:t>
      </w:r>
      <w:r>
        <w:rPr>
          <w:sz w:val="24"/>
          <w:szCs w:val="24"/>
          <w:lang w:val="lt-LT"/>
        </w:rPr>
        <w:t xml:space="preserve"> mokslo metams priešmokyklinio ugdymo</w:t>
      </w:r>
      <w:r w:rsidR="00421CF2">
        <w:rPr>
          <w:sz w:val="24"/>
          <w:szCs w:val="24"/>
          <w:lang w:val="lt-LT"/>
        </w:rPr>
        <w:t xml:space="preserve"> grupes ir jų</w:t>
      </w:r>
      <w:r>
        <w:rPr>
          <w:sz w:val="24"/>
          <w:szCs w:val="24"/>
          <w:lang w:val="lt-LT"/>
        </w:rPr>
        <w:t xml:space="preserve"> </w:t>
      </w:r>
      <w:r w:rsidRPr="00885ACD">
        <w:rPr>
          <w:sz w:val="24"/>
          <w:szCs w:val="24"/>
          <w:lang w:val="lt-LT"/>
        </w:rPr>
        <w:t>organizavimo modelius.</w:t>
      </w:r>
      <w:proofErr w:type="gramEnd"/>
    </w:p>
    <w:p w14:paraId="5049E60C" w14:textId="77777777" w:rsidR="00EB0C99" w:rsidRPr="00885ACD" w:rsidRDefault="00EB0C99" w:rsidP="00E76F75">
      <w:pPr>
        <w:ind w:right="-58" w:firstLine="709"/>
        <w:jc w:val="both"/>
        <w:rPr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Šiuo metu esantis teisinis reglamentavimas.</w:t>
      </w:r>
      <w:r w:rsidRPr="00885ACD">
        <w:rPr>
          <w:sz w:val="24"/>
          <w:szCs w:val="24"/>
          <w:lang w:val="lt-LT"/>
        </w:rPr>
        <w:t xml:space="preserve"> </w:t>
      </w:r>
      <w:r w:rsidR="00421CF2" w:rsidRPr="00885ACD">
        <w:rPr>
          <w:sz w:val="24"/>
          <w:szCs w:val="24"/>
          <w:lang w:val="lt-LT"/>
        </w:rPr>
        <w:t xml:space="preserve">Lietuvos Respublikos vietos savivaldos įstatymo 7 straipsnio 7 punktas ir 16 straipsnio 4 punktas, </w:t>
      </w:r>
      <w:r w:rsidRPr="00885ACD">
        <w:rPr>
          <w:sz w:val="24"/>
          <w:szCs w:val="24"/>
          <w:lang w:val="lt-LT"/>
        </w:rPr>
        <w:t xml:space="preserve">Priešmokyklinio ugdymo tvarkos aprašo, patvirtinto Lietuvos Respublikos </w:t>
      </w:r>
      <w:r w:rsidR="00C31B1A">
        <w:rPr>
          <w:sz w:val="24"/>
          <w:szCs w:val="24"/>
          <w:lang w:val="lt-LT"/>
        </w:rPr>
        <w:t>švietimo ir mokslo ministro 2013 m. lapkričio 21 d. įsakymu Nr. V-1106</w:t>
      </w:r>
      <w:r w:rsidRPr="00885ACD">
        <w:rPr>
          <w:sz w:val="24"/>
          <w:szCs w:val="24"/>
          <w:lang w:val="lt-LT"/>
        </w:rPr>
        <w:t xml:space="preserve"> „Dėl Priešmokyklinio ugdymo tvarkos aprašo patvirtinimo“</w:t>
      </w:r>
      <w:r w:rsidR="00C31B1A">
        <w:rPr>
          <w:sz w:val="24"/>
          <w:szCs w:val="24"/>
          <w:lang w:val="lt-LT"/>
        </w:rPr>
        <w:t xml:space="preserve"> (nauja redakcija)</w:t>
      </w:r>
      <w:r w:rsidRPr="00885ACD">
        <w:rPr>
          <w:sz w:val="24"/>
          <w:szCs w:val="24"/>
          <w:lang w:val="lt-LT"/>
        </w:rPr>
        <w:t>, 7.1. punktas, Rokiškio rajono savivaldybės tarybos 2016 m. ge</w:t>
      </w:r>
      <w:r w:rsidR="00421CF2" w:rsidRPr="00885ACD">
        <w:rPr>
          <w:sz w:val="24"/>
          <w:szCs w:val="24"/>
          <w:lang w:val="lt-LT"/>
        </w:rPr>
        <w:t>gužės 27 d. sprendimas Nr. 128 „</w:t>
      </w:r>
      <w:r w:rsidRPr="00885ACD">
        <w:rPr>
          <w:sz w:val="24"/>
          <w:szCs w:val="24"/>
          <w:lang w:val="lt-LT"/>
        </w:rPr>
        <w:t>Dėl Rokiškio rajono savivaldybės švietimo įstaigose taikomų priešmokyklinio ugdymo organizavimo modelių patvirtinimo”.</w:t>
      </w:r>
    </w:p>
    <w:p w14:paraId="5049E60D" w14:textId="77777777" w:rsidR="00EB0C99" w:rsidRPr="00885ACD" w:rsidRDefault="00EB0C99" w:rsidP="00E76F75">
      <w:pPr>
        <w:ind w:right="-58" w:firstLine="709"/>
        <w:jc w:val="both"/>
        <w:rPr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>Sprendimo projekto esmė</w:t>
      </w:r>
      <w:r w:rsidRPr="00885ACD">
        <w:rPr>
          <w:sz w:val="24"/>
          <w:szCs w:val="24"/>
          <w:lang w:val="lt-LT"/>
        </w:rPr>
        <w:t xml:space="preserve">. Priešmokyklinio ugdymo tvarkos aprašo 7.1. punkte nurodyta, kad savininko teises ir pareigas įgyvendinanti institucija kasmet įvertina priešmokyklinio ugdymo poreikį, turimus išteklius, tikslina ir tvirtina priešmokyklinio ugdymo organizavimo modelius mokyklose. </w:t>
      </w:r>
    </w:p>
    <w:p w14:paraId="5049E60E" w14:textId="682F217D" w:rsidR="00EB0C99" w:rsidRPr="00885ACD" w:rsidRDefault="00EB0C99" w:rsidP="00E76F75">
      <w:pPr>
        <w:ind w:right="-58" w:firstLine="709"/>
        <w:jc w:val="both"/>
        <w:rPr>
          <w:color w:val="000000"/>
          <w:sz w:val="24"/>
          <w:szCs w:val="24"/>
          <w:lang w:val="lt-LT"/>
        </w:rPr>
      </w:pPr>
      <w:r w:rsidRPr="00885ACD">
        <w:rPr>
          <w:sz w:val="24"/>
          <w:szCs w:val="24"/>
          <w:lang w:val="lt-LT"/>
        </w:rPr>
        <w:t>Sprendim</w:t>
      </w:r>
      <w:r w:rsidR="00AA1AA1" w:rsidRPr="00885ACD">
        <w:rPr>
          <w:sz w:val="24"/>
          <w:szCs w:val="24"/>
          <w:lang w:val="lt-LT"/>
        </w:rPr>
        <w:t>o projekte yra pateikti 20</w:t>
      </w:r>
      <w:r w:rsidR="00C31B1A">
        <w:rPr>
          <w:sz w:val="24"/>
          <w:szCs w:val="24"/>
          <w:lang w:val="lt-LT"/>
        </w:rPr>
        <w:t>22</w:t>
      </w:r>
      <w:r w:rsidR="00DE3A88">
        <w:rPr>
          <w:sz w:val="24"/>
          <w:szCs w:val="24"/>
          <w:lang w:val="lt-LT"/>
        </w:rPr>
        <w:t>–</w:t>
      </w:r>
      <w:r w:rsidR="00C31B1A">
        <w:rPr>
          <w:sz w:val="24"/>
          <w:szCs w:val="24"/>
          <w:lang w:val="lt-LT"/>
        </w:rPr>
        <w:t>2023</w:t>
      </w:r>
      <w:r w:rsidR="00AA1AA1" w:rsidRPr="00885ACD">
        <w:rPr>
          <w:sz w:val="24"/>
          <w:szCs w:val="24"/>
          <w:lang w:val="lt-LT"/>
        </w:rPr>
        <w:t xml:space="preserve"> mokslo metais</w:t>
      </w:r>
      <w:r w:rsidRPr="00885ACD">
        <w:rPr>
          <w:sz w:val="24"/>
          <w:szCs w:val="24"/>
          <w:lang w:val="lt-LT"/>
        </w:rPr>
        <w:t xml:space="preserve"> rajono švietimo įstaigose numatomi priešmokyklinio ugdymo organizavimo modeliai. Siūloma patvirtinti</w:t>
      </w:r>
      <w:r w:rsidRPr="00885ACD">
        <w:rPr>
          <w:color w:val="000000"/>
          <w:sz w:val="24"/>
          <w:szCs w:val="24"/>
          <w:lang w:val="lt-LT"/>
        </w:rPr>
        <w:t xml:space="preserve"> modelius, atsižvelgiant į įstaigų darbo laiką, finansavimą, tėvų (globėjų) pageidavimus.</w:t>
      </w:r>
      <w:r w:rsidR="009B3356" w:rsidRPr="00885ACD">
        <w:rPr>
          <w:color w:val="000000"/>
          <w:sz w:val="24"/>
          <w:szCs w:val="24"/>
          <w:lang w:val="lt-LT"/>
        </w:rPr>
        <w:t xml:space="preserve"> </w:t>
      </w:r>
      <w:r w:rsidR="00773EED">
        <w:rPr>
          <w:color w:val="000000"/>
          <w:sz w:val="24"/>
          <w:szCs w:val="24"/>
          <w:lang w:val="lt-LT"/>
        </w:rPr>
        <w:t>Klausimas buvo aptartas individualiai</w:t>
      </w:r>
      <w:r w:rsidR="00773EED" w:rsidRPr="00885ACD">
        <w:rPr>
          <w:color w:val="000000"/>
          <w:sz w:val="24"/>
          <w:szCs w:val="24"/>
          <w:lang w:val="lt-LT"/>
        </w:rPr>
        <w:t xml:space="preserve"> </w:t>
      </w:r>
      <w:r w:rsidR="00773EED">
        <w:rPr>
          <w:color w:val="000000"/>
          <w:sz w:val="24"/>
          <w:szCs w:val="24"/>
          <w:lang w:val="lt-LT"/>
        </w:rPr>
        <w:t>su kiekvienos įstaigos vadovu</w:t>
      </w:r>
      <w:r w:rsidR="00CD2959">
        <w:rPr>
          <w:color w:val="000000"/>
          <w:sz w:val="24"/>
          <w:szCs w:val="24"/>
          <w:lang w:val="lt-LT"/>
        </w:rPr>
        <w:t>. Su sprendimo projektu švietimo įstaigų vadovai</w:t>
      </w:r>
      <w:r w:rsidR="00773EED">
        <w:rPr>
          <w:color w:val="000000"/>
          <w:sz w:val="24"/>
          <w:szCs w:val="24"/>
          <w:lang w:val="lt-LT"/>
        </w:rPr>
        <w:t xml:space="preserve"> </w:t>
      </w:r>
      <w:r w:rsidR="00CD2959">
        <w:rPr>
          <w:color w:val="000000"/>
          <w:sz w:val="24"/>
          <w:szCs w:val="24"/>
          <w:lang w:val="lt-LT"/>
        </w:rPr>
        <w:t xml:space="preserve"> </w:t>
      </w:r>
      <w:r w:rsidR="00773EED">
        <w:rPr>
          <w:color w:val="000000"/>
          <w:sz w:val="24"/>
          <w:szCs w:val="24"/>
          <w:lang w:val="lt-LT"/>
        </w:rPr>
        <w:t xml:space="preserve">buvo supažindinti </w:t>
      </w:r>
      <w:r w:rsidR="00CD2959">
        <w:rPr>
          <w:color w:val="000000"/>
          <w:sz w:val="24"/>
          <w:szCs w:val="24"/>
          <w:lang w:val="lt-LT"/>
        </w:rPr>
        <w:t>š. m. gegužės 5 d. pasitarimo metu.</w:t>
      </w:r>
      <w:r w:rsidR="00773EED">
        <w:rPr>
          <w:color w:val="000000"/>
          <w:sz w:val="24"/>
          <w:szCs w:val="24"/>
          <w:lang w:val="lt-LT"/>
        </w:rPr>
        <w:t xml:space="preserve"> </w:t>
      </w:r>
    </w:p>
    <w:p w14:paraId="5049E60F" w14:textId="77777777" w:rsidR="00EB0C99" w:rsidRPr="00885ACD" w:rsidRDefault="004515C9" w:rsidP="00E76F75">
      <w:pPr>
        <w:ind w:right="-58" w:firstLine="709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Pr="004515C9">
        <w:rPr>
          <w:sz w:val="24"/>
          <w:szCs w:val="24"/>
          <w:lang w:val="lt-LT"/>
        </w:rPr>
        <w:t>P</w:t>
      </w:r>
      <w:r w:rsidR="00EB0C99" w:rsidRPr="004515C9">
        <w:rPr>
          <w:sz w:val="24"/>
          <w:szCs w:val="24"/>
          <w:lang w:val="lt-LT"/>
        </w:rPr>
        <w:t xml:space="preserve">agal </w:t>
      </w:r>
      <w:r w:rsidR="00EB0C99" w:rsidRPr="00885ACD">
        <w:rPr>
          <w:sz w:val="24"/>
          <w:szCs w:val="24"/>
          <w:lang w:val="lt-LT"/>
        </w:rPr>
        <w:t>poreikį ir esamus išteklius švietimo įstaigos kompl</w:t>
      </w:r>
      <w:r w:rsidR="004371B4" w:rsidRPr="00885ACD">
        <w:rPr>
          <w:sz w:val="24"/>
          <w:szCs w:val="24"/>
          <w:lang w:val="lt-LT"/>
        </w:rPr>
        <w:t>ektuos grupes, kuriose bus vykdoma priešmokyklinio ugdymo programa</w:t>
      </w:r>
      <w:r w:rsidR="00EB0C99" w:rsidRPr="00885ACD">
        <w:rPr>
          <w:sz w:val="24"/>
          <w:szCs w:val="24"/>
          <w:lang w:val="lt-LT"/>
        </w:rPr>
        <w:t>.</w:t>
      </w:r>
    </w:p>
    <w:p w14:paraId="5049E610" w14:textId="77777777" w:rsidR="00EB0C99" w:rsidRPr="00885ACD" w:rsidRDefault="00EB0C99" w:rsidP="00E76F75">
      <w:pPr>
        <w:ind w:right="-58" w:firstLine="709"/>
        <w:jc w:val="both"/>
        <w:rPr>
          <w:b/>
          <w:sz w:val="24"/>
          <w:szCs w:val="24"/>
          <w:lang w:val="lt-LT"/>
        </w:rPr>
      </w:pPr>
      <w:r w:rsidRPr="00885ACD">
        <w:rPr>
          <w:b/>
          <w:sz w:val="24"/>
          <w:szCs w:val="24"/>
          <w:lang w:val="lt-LT"/>
        </w:rPr>
        <w:t xml:space="preserve">Finansavimo šaltiniai ir jų poreikis. </w:t>
      </w:r>
      <w:r w:rsidRPr="00885ACD">
        <w:rPr>
          <w:sz w:val="24"/>
          <w:szCs w:val="24"/>
          <w:lang w:val="lt-LT"/>
        </w:rPr>
        <w:t>Papildomų lėšų nereikės.</w:t>
      </w:r>
    </w:p>
    <w:p w14:paraId="5049E611" w14:textId="77777777" w:rsidR="00EB0C99" w:rsidRPr="00A87EFD" w:rsidRDefault="00EB0C99" w:rsidP="00E76F75">
      <w:pPr>
        <w:ind w:right="-58" w:firstLine="709"/>
        <w:jc w:val="both"/>
        <w:rPr>
          <w:color w:val="000000"/>
          <w:sz w:val="24"/>
          <w:szCs w:val="24"/>
        </w:rPr>
      </w:pPr>
      <w:r w:rsidRPr="00885AC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Projektas neprieštarauja galiojantiems teisės aktams.</w:t>
      </w:r>
    </w:p>
    <w:p w14:paraId="5049E612" w14:textId="77777777" w:rsidR="00EB0C99" w:rsidRPr="004515C9" w:rsidRDefault="00EB0C99" w:rsidP="00E76F75">
      <w:pPr>
        <w:pStyle w:val="Default"/>
        <w:ind w:right="-58" w:firstLine="709"/>
        <w:jc w:val="both"/>
        <w:rPr>
          <w:b/>
        </w:rPr>
      </w:pPr>
      <w:r w:rsidRPr="00844257">
        <w:rPr>
          <w:b/>
        </w:rPr>
        <w:t>Antikorupcinis vertinimas</w:t>
      </w:r>
      <w:r w:rsidR="004515C9">
        <w:t xml:space="preserve">. </w:t>
      </w:r>
      <w:r w:rsidR="004515C9" w:rsidRPr="00BE4F73">
        <w:t>Teisės akte nenumatoma reguliuoti visuomeninių santykių, susijusių su L</w:t>
      </w:r>
      <w:r w:rsidR="004515C9">
        <w:t xml:space="preserve">ietuvos </w:t>
      </w:r>
      <w:r w:rsidR="004515C9" w:rsidRPr="00BE4F73">
        <w:t>R</w:t>
      </w:r>
      <w:r w:rsidR="004515C9">
        <w:t>espublikos</w:t>
      </w:r>
      <w:r w:rsidR="004515C9" w:rsidRPr="00BE4F73">
        <w:t xml:space="preserve"> Korupc</w:t>
      </w:r>
      <w:r w:rsidR="004515C9">
        <w:t>ijos prevencijos įstatymo 8 straipsnio 1 dalyje</w:t>
      </w:r>
      <w:r w:rsidR="004515C9" w:rsidRPr="00BE4F73">
        <w:t xml:space="preserve"> numatytais veiksniais, todėl teisės aktas nevertintinas antikorupciniu požiūriu.</w:t>
      </w:r>
    </w:p>
    <w:p w14:paraId="5049E613" w14:textId="77777777" w:rsidR="00EB0C99" w:rsidRDefault="00EB0C99" w:rsidP="00E76F75">
      <w:pPr>
        <w:ind w:right="-58" w:firstLine="709"/>
        <w:jc w:val="both"/>
        <w:rPr>
          <w:sz w:val="24"/>
          <w:szCs w:val="24"/>
          <w:lang w:val="lt-LT"/>
        </w:rPr>
      </w:pPr>
    </w:p>
    <w:p w14:paraId="5049E614" w14:textId="77777777" w:rsidR="00EB0C99" w:rsidRDefault="00EB0C99" w:rsidP="00E76F75">
      <w:pPr>
        <w:ind w:right="-58" w:firstLine="709"/>
        <w:jc w:val="both"/>
        <w:rPr>
          <w:sz w:val="24"/>
          <w:szCs w:val="24"/>
          <w:lang w:val="lt-LT"/>
        </w:rPr>
      </w:pPr>
    </w:p>
    <w:p w14:paraId="5049E615" w14:textId="77777777" w:rsidR="00FD1E21" w:rsidRDefault="00FD1E21" w:rsidP="00E76F75">
      <w:pPr>
        <w:ind w:right="-58" w:firstLine="709"/>
        <w:jc w:val="both"/>
        <w:rPr>
          <w:sz w:val="24"/>
          <w:szCs w:val="24"/>
          <w:lang w:val="lt-LT"/>
        </w:rPr>
      </w:pPr>
    </w:p>
    <w:p w14:paraId="5049E616" w14:textId="77777777" w:rsidR="00FD1E21" w:rsidRDefault="00FD1E21" w:rsidP="00E76F75">
      <w:pPr>
        <w:ind w:right="-58" w:firstLine="709"/>
        <w:jc w:val="both"/>
        <w:rPr>
          <w:sz w:val="24"/>
          <w:szCs w:val="24"/>
          <w:lang w:val="lt-LT"/>
        </w:rPr>
      </w:pPr>
    </w:p>
    <w:p w14:paraId="5049E617" w14:textId="77777777" w:rsidR="00FD1E21" w:rsidRDefault="00FD1E21" w:rsidP="00E76F75">
      <w:pPr>
        <w:ind w:right="-58" w:firstLine="709"/>
        <w:jc w:val="both"/>
        <w:rPr>
          <w:sz w:val="24"/>
          <w:szCs w:val="24"/>
          <w:lang w:val="lt-LT"/>
        </w:rPr>
      </w:pPr>
    </w:p>
    <w:p w14:paraId="5049E618" w14:textId="77777777" w:rsidR="00495A04" w:rsidRPr="00CD2959" w:rsidRDefault="00EB0C99" w:rsidP="00E76F75">
      <w:pPr>
        <w:ind w:right="-5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</w:t>
      </w:r>
      <w:r w:rsidR="004515C9">
        <w:rPr>
          <w:sz w:val="24"/>
          <w:szCs w:val="24"/>
          <w:lang w:val="lt-LT"/>
        </w:rPr>
        <w:t xml:space="preserve"> </w:t>
      </w:r>
      <w:r w:rsidR="00AA1733">
        <w:rPr>
          <w:sz w:val="24"/>
          <w:szCs w:val="24"/>
          <w:lang w:val="lt-LT"/>
        </w:rPr>
        <w:t>ir sporto</w:t>
      </w:r>
      <w:r>
        <w:rPr>
          <w:sz w:val="24"/>
          <w:szCs w:val="24"/>
          <w:lang w:val="lt-LT"/>
        </w:rPr>
        <w:t xml:space="preserve"> skyriaus vyriausioji specialistė      </w:t>
      </w:r>
      <w:r w:rsidR="00CD2959">
        <w:rPr>
          <w:sz w:val="24"/>
          <w:szCs w:val="24"/>
          <w:lang w:val="lt-LT"/>
        </w:rPr>
        <w:t xml:space="preserve">                                             Jolita Geidanienė</w:t>
      </w:r>
      <w:r>
        <w:rPr>
          <w:sz w:val="24"/>
          <w:szCs w:val="24"/>
          <w:lang w:val="lt-LT"/>
        </w:rPr>
        <w:t xml:space="preserve">                                                     </w:t>
      </w:r>
      <w:r w:rsidR="00AA1733">
        <w:rPr>
          <w:sz w:val="24"/>
          <w:szCs w:val="24"/>
          <w:lang w:val="lt-LT"/>
        </w:rPr>
        <w:t xml:space="preserve">                                    </w:t>
      </w:r>
      <w:r>
        <w:rPr>
          <w:sz w:val="24"/>
          <w:szCs w:val="24"/>
          <w:lang w:val="lt-LT"/>
        </w:rPr>
        <w:t xml:space="preserve">  </w:t>
      </w:r>
    </w:p>
    <w:p w14:paraId="5049E61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049E61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049E61B" w14:textId="77777777" w:rsidR="001059F4" w:rsidRPr="00495A04" w:rsidRDefault="001059F4" w:rsidP="008E7F5B"/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E61E" w14:textId="77777777" w:rsidR="00C05AAE" w:rsidRDefault="00C05AAE">
      <w:r>
        <w:separator/>
      </w:r>
    </w:p>
  </w:endnote>
  <w:endnote w:type="continuationSeparator" w:id="0">
    <w:p w14:paraId="5049E61F" w14:textId="77777777" w:rsidR="00C05AAE" w:rsidRDefault="00C0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E61C" w14:textId="77777777" w:rsidR="00C05AAE" w:rsidRDefault="00C05AAE">
      <w:r>
        <w:separator/>
      </w:r>
    </w:p>
  </w:footnote>
  <w:footnote w:type="continuationSeparator" w:id="0">
    <w:p w14:paraId="5049E61D" w14:textId="77777777" w:rsidR="00C05AAE" w:rsidRDefault="00C0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E62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049E629" wp14:editId="5049E62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9E621" w14:textId="5AFEBE15" w:rsidR="00EB1BFB" w:rsidRDefault="00687BF6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Projektas</w:t>
    </w:r>
    <w:proofErr w:type="spellEnd"/>
  </w:p>
  <w:p w14:paraId="5049E622" w14:textId="77777777" w:rsidR="00EB1BFB" w:rsidRDefault="00EB1BFB" w:rsidP="00EB1BFB"/>
  <w:p w14:paraId="5049E623" w14:textId="77777777" w:rsidR="00EB1BFB" w:rsidRDefault="00EB1BFB" w:rsidP="00EB1BFB"/>
  <w:p w14:paraId="5049E624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049E625" w14:textId="77777777" w:rsidR="00EB1BFB" w:rsidRDefault="00EB1BFB" w:rsidP="00EB1BFB">
    <w:pPr>
      <w:rPr>
        <w:rFonts w:ascii="TimesLT" w:hAnsi="TimesLT"/>
        <w:b/>
        <w:sz w:val="24"/>
      </w:rPr>
    </w:pPr>
  </w:p>
  <w:p w14:paraId="5049E62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049E627" w14:textId="77777777" w:rsidR="00EB1BFB" w:rsidRDefault="00EB1BFB" w:rsidP="00EB1BFB">
    <w:pPr>
      <w:jc w:val="center"/>
      <w:rPr>
        <w:b/>
        <w:sz w:val="26"/>
      </w:rPr>
    </w:pPr>
  </w:p>
  <w:p w14:paraId="5049E62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274BF1"/>
    <w:multiLevelType w:val="multilevel"/>
    <w:tmpl w:val="6322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5D"/>
    <w:rsid w:val="00011D51"/>
    <w:rsid w:val="00065376"/>
    <w:rsid w:val="000850CB"/>
    <w:rsid w:val="000B589B"/>
    <w:rsid w:val="000D2829"/>
    <w:rsid w:val="000D5DBA"/>
    <w:rsid w:val="001059F4"/>
    <w:rsid w:val="00113C20"/>
    <w:rsid w:val="00176684"/>
    <w:rsid w:val="001A7942"/>
    <w:rsid w:val="001D0381"/>
    <w:rsid w:val="001E7209"/>
    <w:rsid w:val="001E755B"/>
    <w:rsid w:val="002002CE"/>
    <w:rsid w:val="00216C28"/>
    <w:rsid w:val="002321CA"/>
    <w:rsid w:val="00270AA2"/>
    <w:rsid w:val="002B5E3A"/>
    <w:rsid w:val="003A2F5A"/>
    <w:rsid w:val="003B52FE"/>
    <w:rsid w:val="00421CF2"/>
    <w:rsid w:val="004270D7"/>
    <w:rsid w:val="004371B4"/>
    <w:rsid w:val="00441928"/>
    <w:rsid w:val="0045121D"/>
    <w:rsid w:val="004515C9"/>
    <w:rsid w:val="00454130"/>
    <w:rsid w:val="0046529F"/>
    <w:rsid w:val="004735F8"/>
    <w:rsid w:val="004804F1"/>
    <w:rsid w:val="004855CF"/>
    <w:rsid w:val="00485BBD"/>
    <w:rsid w:val="00495A04"/>
    <w:rsid w:val="004D16DF"/>
    <w:rsid w:val="004E1A81"/>
    <w:rsid w:val="00524B89"/>
    <w:rsid w:val="00580385"/>
    <w:rsid w:val="00583001"/>
    <w:rsid w:val="00590F26"/>
    <w:rsid w:val="005A3D9D"/>
    <w:rsid w:val="005E4261"/>
    <w:rsid w:val="006222F2"/>
    <w:rsid w:val="00643BB1"/>
    <w:rsid w:val="00662C6D"/>
    <w:rsid w:val="006663B2"/>
    <w:rsid w:val="0067194A"/>
    <w:rsid w:val="00687BF6"/>
    <w:rsid w:val="006A760B"/>
    <w:rsid w:val="006B073B"/>
    <w:rsid w:val="006F3FD0"/>
    <w:rsid w:val="00773EED"/>
    <w:rsid w:val="00783CDF"/>
    <w:rsid w:val="007A4AAA"/>
    <w:rsid w:val="007B39D0"/>
    <w:rsid w:val="00801DD4"/>
    <w:rsid w:val="00802881"/>
    <w:rsid w:val="00823E29"/>
    <w:rsid w:val="00866A63"/>
    <w:rsid w:val="00885ACD"/>
    <w:rsid w:val="00892E92"/>
    <w:rsid w:val="008B70DA"/>
    <w:rsid w:val="008C39F5"/>
    <w:rsid w:val="008E5790"/>
    <w:rsid w:val="008E7F5B"/>
    <w:rsid w:val="008F3E4E"/>
    <w:rsid w:val="008F6439"/>
    <w:rsid w:val="00906590"/>
    <w:rsid w:val="00917406"/>
    <w:rsid w:val="009330E9"/>
    <w:rsid w:val="009339A7"/>
    <w:rsid w:val="009B3356"/>
    <w:rsid w:val="009C1F16"/>
    <w:rsid w:val="00A00E97"/>
    <w:rsid w:val="00A02211"/>
    <w:rsid w:val="00A14DB0"/>
    <w:rsid w:val="00A31CF9"/>
    <w:rsid w:val="00AA1733"/>
    <w:rsid w:val="00AA1AA1"/>
    <w:rsid w:val="00AC04D7"/>
    <w:rsid w:val="00AC6EFA"/>
    <w:rsid w:val="00AC6F03"/>
    <w:rsid w:val="00B20819"/>
    <w:rsid w:val="00B21FA0"/>
    <w:rsid w:val="00B46779"/>
    <w:rsid w:val="00B52CC9"/>
    <w:rsid w:val="00B66C0A"/>
    <w:rsid w:val="00B84580"/>
    <w:rsid w:val="00BC5F1F"/>
    <w:rsid w:val="00BD5C9B"/>
    <w:rsid w:val="00BF1C9E"/>
    <w:rsid w:val="00C05AAE"/>
    <w:rsid w:val="00C17194"/>
    <w:rsid w:val="00C31B1A"/>
    <w:rsid w:val="00C37DFB"/>
    <w:rsid w:val="00C83929"/>
    <w:rsid w:val="00CA536C"/>
    <w:rsid w:val="00CC0E4C"/>
    <w:rsid w:val="00CC3400"/>
    <w:rsid w:val="00CC40A1"/>
    <w:rsid w:val="00CC5051"/>
    <w:rsid w:val="00CD2959"/>
    <w:rsid w:val="00D31F88"/>
    <w:rsid w:val="00D80CD2"/>
    <w:rsid w:val="00D97084"/>
    <w:rsid w:val="00DE3A88"/>
    <w:rsid w:val="00DE4CEA"/>
    <w:rsid w:val="00DE738F"/>
    <w:rsid w:val="00DF5E74"/>
    <w:rsid w:val="00E01E4B"/>
    <w:rsid w:val="00E05ED4"/>
    <w:rsid w:val="00E57DCB"/>
    <w:rsid w:val="00E750C3"/>
    <w:rsid w:val="00E76F75"/>
    <w:rsid w:val="00EB0C99"/>
    <w:rsid w:val="00EB1BFB"/>
    <w:rsid w:val="00EF3F6E"/>
    <w:rsid w:val="00F45207"/>
    <w:rsid w:val="00F55A97"/>
    <w:rsid w:val="00F856F6"/>
    <w:rsid w:val="00FB6C72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E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829"/>
    <w:pPr>
      <w:ind w:left="720"/>
      <w:contextualSpacing/>
    </w:pPr>
  </w:style>
  <w:style w:type="character" w:styleId="Hipersaitas">
    <w:name w:val="Hyperlink"/>
    <w:basedOn w:val="Numatytasispastraiposriftas"/>
    <w:rsid w:val="004E1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829"/>
    <w:pPr>
      <w:ind w:left="720"/>
      <w:contextualSpacing/>
    </w:pPr>
  </w:style>
  <w:style w:type="character" w:styleId="Hipersaitas">
    <w:name w:val="Hyperlink"/>
    <w:basedOn w:val="Numatytasispastraiposriftas"/>
    <w:rsid w:val="004E1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468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2020-06-08T07:35:00Z</cp:lastPrinted>
  <dcterms:created xsi:type="dcterms:W3CDTF">2022-05-16T10:26:00Z</dcterms:created>
  <dcterms:modified xsi:type="dcterms:W3CDTF">2022-05-16T10:26:00Z</dcterms:modified>
</cp:coreProperties>
</file>