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0699" w14:textId="77777777" w:rsidR="00D51BC6" w:rsidRPr="00760407" w:rsidRDefault="00760407" w:rsidP="00E213CC">
      <w:pPr>
        <w:spacing w:after="0"/>
        <w:jc w:val="center"/>
        <w:rPr>
          <w:rFonts w:ascii="Times New Roman" w:eastAsia="TimesLT" w:hAnsi="Times New Roman" w:cs="Times New Roman"/>
          <w:b/>
          <w:sz w:val="24"/>
          <w:szCs w:val="24"/>
        </w:rPr>
      </w:pPr>
      <w:r w:rsidRPr="00760407">
        <w:rPr>
          <w:rFonts w:ascii="Times New Roman" w:hAnsi="Times New Roman" w:cs="Times New Roman"/>
          <w:noProof/>
          <w:sz w:val="24"/>
          <w:szCs w:val="24"/>
        </w:rPr>
        <w:pict w14:anchorId="5D8F0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25pt;margin-top:.3pt;width:41.65pt;height:57.9pt;z-index:251658240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704178754" r:id="rId10"/>
        </w:pict>
      </w:r>
      <w:r w:rsidR="004F0AC7" w:rsidRPr="00760407">
        <w:rPr>
          <w:rFonts w:ascii="Times New Roman" w:eastAsia="TimesLT" w:hAnsi="Times New Roman" w:cs="Times New Roman"/>
          <w:b/>
          <w:sz w:val="24"/>
          <w:szCs w:val="24"/>
        </w:rPr>
        <w:br w:type="textWrapping" w:clear="all"/>
      </w:r>
    </w:p>
    <w:p w14:paraId="5D8F069A" w14:textId="77777777" w:rsidR="00D51BC6" w:rsidRPr="00760407" w:rsidRDefault="00704971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TARYBA</w:t>
      </w:r>
    </w:p>
    <w:p w14:paraId="5D8F069B" w14:textId="77777777" w:rsidR="004F0AC7" w:rsidRPr="00760407" w:rsidRDefault="004F0AC7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F069C" w14:textId="77777777" w:rsidR="00D51BC6" w:rsidRPr="00760407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5D8F069D" w14:textId="77777777" w:rsidR="00D51BC6" w:rsidRPr="00760407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A21706" w:rsidRPr="00760407">
        <w:rPr>
          <w:rFonts w:ascii="Times New Roman" w:eastAsia="Times New Roman" w:hAnsi="Times New Roman" w:cs="Times New Roman"/>
          <w:b/>
          <w:sz w:val="24"/>
          <w:szCs w:val="24"/>
        </w:rPr>
        <w:t>ĖL</w:t>
      </w:r>
      <w:r w:rsidR="00912268" w:rsidRPr="00760407">
        <w:rPr>
          <w:rFonts w:ascii="Times New Roman" w:eastAsia="Times New Roman" w:hAnsi="Times New Roman" w:cs="Times New Roman"/>
          <w:b/>
          <w:sz w:val="24"/>
          <w:szCs w:val="24"/>
        </w:rPr>
        <w:t xml:space="preserve"> SOCIALINIŲ PASLAUGŲ KAINŲ SUDERINIMO</w:t>
      </w:r>
    </w:p>
    <w:p w14:paraId="5D8F069E" w14:textId="77777777" w:rsidR="00D51BC6" w:rsidRPr="00760407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F069F" w14:textId="77777777" w:rsidR="00D51BC6" w:rsidRPr="00760407" w:rsidRDefault="00227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04971" w:rsidRPr="00760407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 sausio 28</w:t>
      </w:r>
      <w:r w:rsidR="00497E0D" w:rsidRPr="00760407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7C5D30" w:rsidRPr="00760407">
        <w:rPr>
          <w:rFonts w:ascii="Times New Roman" w:eastAsia="Times New Roman" w:hAnsi="Times New Roman" w:cs="Times New Roman"/>
          <w:sz w:val="24"/>
          <w:szCs w:val="24"/>
        </w:rPr>
        <w:t xml:space="preserve"> Nr. TS-</w:t>
      </w:r>
    </w:p>
    <w:p w14:paraId="5D8F06A0" w14:textId="77777777" w:rsidR="00D51BC6" w:rsidRPr="00760407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5D8F06A1" w14:textId="77777777" w:rsidR="00D51BC6" w:rsidRPr="00760407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F06A2" w14:textId="77777777" w:rsidR="00D51BC6" w:rsidRPr="00760407" w:rsidRDefault="00D51BC6" w:rsidP="0049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1510F" w14:textId="77777777" w:rsidR="00346345" w:rsidRPr="00760407" w:rsidRDefault="00704971" w:rsidP="003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12268" w:rsidRPr="007604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6 straipsnio </w:t>
      </w:r>
      <w:r w:rsidR="00D63B29" w:rsidRPr="00760407">
        <w:rPr>
          <w:rFonts w:ascii="Times New Roman" w:eastAsia="Times New Roman" w:hAnsi="Times New Roman" w:cs="Times New Roman"/>
          <w:sz w:val="24"/>
          <w:szCs w:val="24"/>
        </w:rPr>
        <w:t>2 dalies 37 punktu,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 xml:space="preserve">18 straipsnio 1 dalimi, 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>Lietuvos Respublikos</w:t>
      </w:r>
      <w:r w:rsidR="00912268" w:rsidRPr="00760407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įstatymo 4</w:t>
      </w:r>
      <w:r w:rsidR="00D63B29" w:rsidRPr="00760407">
        <w:rPr>
          <w:rFonts w:ascii="Times New Roman" w:eastAsia="Times New Roman" w:hAnsi="Times New Roman" w:cs="Times New Roman"/>
          <w:sz w:val="24"/>
          <w:szCs w:val="24"/>
        </w:rPr>
        <w:t xml:space="preserve"> straipsnio 2 dalimi,</w:t>
      </w:r>
      <w:r w:rsidR="00553755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000" w:rsidRPr="00760407">
        <w:rPr>
          <w:rFonts w:ascii="Times New Roman" w:eastAsia="Times New Roman" w:hAnsi="Times New Roman" w:cs="Times New Roman"/>
          <w:sz w:val="24"/>
          <w:szCs w:val="24"/>
        </w:rPr>
        <w:t xml:space="preserve">atsižvelgdama į </w:t>
      </w:r>
      <w:r w:rsidR="00553755" w:rsidRPr="00760407">
        <w:rPr>
          <w:rFonts w:ascii="Times New Roman" w:eastAsia="Times New Roman" w:hAnsi="Times New Roman" w:cs="Times New Roman"/>
          <w:sz w:val="24"/>
          <w:szCs w:val="24"/>
        </w:rPr>
        <w:t>Socialinių paslaugų finan</w:t>
      </w:r>
      <w:r w:rsidR="00912268" w:rsidRPr="00760407">
        <w:rPr>
          <w:rFonts w:ascii="Times New Roman" w:eastAsia="Times New Roman" w:hAnsi="Times New Roman" w:cs="Times New Roman"/>
          <w:sz w:val="24"/>
          <w:szCs w:val="24"/>
        </w:rPr>
        <w:t xml:space="preserve">savimo ir lėšų apskaičiavimo metodikos, patvirtintos Lietuvos Respublikos Vyriausybės 2006 m. spalio 10 d. nutarimu Nr. </w:t>
      </w:r>
      <w:r w:rsidR="00553755" w:rsidRPr="00760407">
        <w:rPr>
          <w:rFonts w:ascii="Times New Roman" w:eastAsia="Times New Roman" w:hAnsi="Times New Roman" w:cs="Times New Roman"/>
          <w:sz w:val="24"/>
          <w:szCs w:val="24"/>
        </w:rPr>
        <w:t>978 ,,Dėl Socialinių paslaugų finansavimo ir lėšų apskaičiavimo metodiko</w:t>
      </w:r>
      <w:r w:rsidR="00336000" w:rsidRPr="00760407">
        <w:rPr>
          <w:rFonts w:ascii="Times New Roman" w:eastAsia="Times New Roman" w:hAnsi="Times New Roman" w:cs="Times New Roman"/>
          <w:sz w:val="24"/>
          <w:szCs w:val="24"/>
        </w:rPr>
        <w:t>s patvirtinimo</w:t>
      </w:r>
      <w:r w:rsidR="008D0222" w:rsidRPr="007604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46345" w:rsidRPr="007604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000" w:rsidRPr="00760407">
        <w:rPr>
          <w:rFonts w:ascii="Times New Roman" w:eastAsia="Times New Roman" w:hAnsi="Times New Roman" w:cs="Times New Roman"/>
          <w:sz w:val="24"/>
          <w:szCs w:val="24"/>
        </w:rPr>
        <w:t xml:space="preserve"> 20 ir 21 punktu</w:t>
      </w:r>
      <w:r w:rsidR="00D63B29" w:rsidRPr="007604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E9B" w:rsidRPr="007604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B29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755" w:rsidRPr="00760407">
        <w:rPr>
          <w:rFonts w:ascii="Times New Roman" w:eastAsia="Times New Roman" w:hAnsi="Times New Roman" w:cs="Times New Roman"/>
          <w:sz w:val="24"/>
          <w:szCs w:val="24"/>
        </w:rPr>
        <w:t>Rokiški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 xml:space="preserve">o socialinės paramos centro </w:t>
      </w:r>
      <w:r w:rsidR="00053797" w:rsidRPr="00760407">
        <w:rPr>
          <w:rFonts w:ascii="Times New Roman" w:eastAsia="Times New Roman" w:hAnsi="Times New Roman" w:cs="Times New Roman"/>
          <w:sz w:val="24"/>
          <w:szCs w:val="24"/>
        </w:rPr>
        <w:t>2021 m. gruodžio 8 d. raštą Nr. S1-619 ,,Dėl socialinių paslaugų kainų suderinimo</w:t>
      </w:r>
      <w:r w:rsidR="0098740C" w:rsidRPr="007604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53797" w:rsidRPr="007604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>2022 m. sausio 18</w:t>
      </w:r>
      <w:r w:rsidR="00744A6A" w:rsidRPr="00760407">
        <w:rPr>
          <w:rFonts w:ascii="Times New Roman" w:eastAsia="Times New Roman" w:hAnsi="Times New Roman" w:cs="Times New Roman"/>
          <w:sz w:val="24"/>
          <w:szCs w:val="24"/>
        </w:rPr>
        <w:t xml:space="preserve"> raštą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 xml:space="preserve"> Nr. S1-18</w:t>
      </w:r>
      <w:r w:rsidR="00553755" w:rsidRPr="00760407">
        <w:rPr>
          <w:rFonts w:ascii="Times New Roman" w:eastAsia="Times New Roman" w:hAnsi="Times New Roman" w:cs="Times New Roman"/>
          <w:sz w:val="24"/>
          <w:szCs w:val="24"/>
        </w:rPr>
        <w:t xml:space="preserve"> ,,Dėl 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>informacijos patikslinimo</w:t>
      </w:r>
      <w:r w:rsidR="008D0222" w:rsidRPr="007604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91E9B" w:rsidRPr="00760407">
        <w:rPr>
          <w:rFonts w:ascii="Times New Roman" w:eastAsia="Times New Roman" w:hAnsi="Times New Roman" w:cs="Times New Roman"/>
          <w:sz w:val="24"/>
          <w:szCs w:val="24"/>
        </w:rPr>
        <w:t xml:space="preserve"> bei </w:t>
      </w:r>
      <w:r w:rsidR="00744A6A" w:rsidRPr="00760407">
        <w:rPr>
          <w:rFonts w:ascii="Times New Roman" w:eastAsia="Times New Roman" w:hAnsi="Times New Roman" w:cs="Times New Roman"/>
          <w:sz w:val="24"/>
          <w:szCs w:val="24"/>
        </w:rPr>
        <w:t>Obel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>ių socialinių paslaugų namų 2022</w:t>
      </w:r>
      <w:r w:rsidR="00744A6A" w:rsidRPr="0076040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>sausio 18</w:t>
      </w:r>
      <w:r w:rsidR="00744A6A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345" w:rsidRPr="00760407">
        <w:rPr>
          <w:rFonts w:ascii="Times New Roman" w:eastAsia="Times New Roman" w:hAnsi="Times New Roman" w:cs="Times New Roman"/>
          <w:sz w:val="24"/>
          <w:szCs w:val="24"/>
        </w:rPr>
        <w:t>prašymą</w:t>
      </w:r>
      <w:r w:rsidR="0098740C" w:rsidRPr="00760407">
        <w:rPr>
          <w:rFonts w:ascii="Times New Roman" w:eastAsia="Times New Roman" w:hAnsi="Times New Roman" w:cs="Times New Roman"/>
          <w:sz w:val="24"/>
          <w:szCs w:val="24"/>
        </w:rPr>
        <w:t xml:space="preserve"> dėl socialinių paslaugų kainų patvirtinimo </w:t>
      </w:r>
      <w:r w:rsidR="00744A6A" w:rsidRPr="00760407">
        <w:rPr>
          <w:rFonts w:ascii="Times New Roman" w:eastAsia="Times New Roman" w:hAnsi="Times New Roman" w:cs="Times New Roman"/>
          <w:sz w:val="24"/>
          <w:szCs w:val="24"/>
        </w:rPr>
        <w:t>Nr. (1.10)</w:t>
      </w:r>
      <w:r w:rsidR="0098740C" w:rsidRPr="007604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79D8" w:rsidRPr="00760407">
        <w:rPr>
          <w:rFonts w:ascii="Times New Roman" w:eastAsia="Times New Roman" w:hAnsi="Times New Roman" w:cs="Times New Roman"/>
          <w:sz w:val="24"/>
          <w:szCs w:val="24"/>
        </w:rPr>
        <w:t>R3-43</w:t>
      </w:r>
      <w:r w:rsidR="00844C33" w:rsidRPr="007604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4A6A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taryba n u s p r e n d ž i a: </w:t>
      </w:r>
    </w:p>
    <w:p w14:paraId="0A1DB6A3" w14:textId="77777777" w:rsidR="00346345" w:rsidRPr="00760407" w:rsidRDefault="00346345" w:rsidP="003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53755" w:rsidRPr="00760407">
        <w:rPr>
          <w:rFonts w:ascii="Times New Roman" w:hAnsi="Times New Roman" w:cs="Times New Roman"/>
          <w:sz w:val="24"/>
          <w:szCs w:val="24"/>
        </w:rPr>
        <w:t>Suderinti Rokiškio socialinės paramos centro teikiamų socialinių paslaugų kainas</w:t>
      </w:r>
      <w:r w:rsidR="002163B2" w:rsidRPr="00760407">
        <w:rPr>
          <w:rFonts w:ascii="Times New Roman" w:hAnsi="Times New Roman" w:cs="Times New Roman"/>
          <w:sz w:val="24"/>
          <w:szCs w:val="24"/>
        </w:rPr>
        <w:t xml:space="preserve"> (1 priedas</w:t>
      </w:r>
      <w:r w:rsidR="00E213CC" w:rsidRPr="0076040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641495" w14:textId="77777777" w:rsidR="00346345" w:rsidRPr="00760407" w:rsidRDefault="00346345" w:rsidP="003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64EA2" w:rsidRPr="00760407">
        <w:rPr>
          <w:rFonts w:ascii="Times New Roman" w:hAnsi="Times New Roman" w:cs="Times New Roman"/>
          <w:sz w:val="24"/>
          <w:szCs w:val="24"/>
        </w:rPr>
        <w:t xml:space="preserve">Suderinti Obelių socialinių paslaugų namų teikiamų socialinių paslaugų kainas </w:t>
      </w:r>
      <w:r w:rsidR="0099571B" w:rsidRPr="00760407">
        <w:rPr>
          <w:rFonts w:ascii="Times New Roman" w:hAnsi="Times New Roman" w:cs="Times New Roman"/>
          <w:sz w:val="24"/>
          <w:szCs w:val="24"/>
        </w:rPr>
        <w:t xml:space="preserve">(2 </w:t>
      </w:r>
      <w:r w:rsidR="00464EA2" w:rsidRPr="00760407">
        <w:rPr>
          <w:rFonts w:ascii="Times New Roman" w:hAnsi="Times New Roman" w:cs="Times New Roman"/>
          <w:sz w:val="24"/>
          <w:szCs w:val="24"/>
        </w:rPr>
        <w:t>priedas)</w:t>
      </w:r>
      <w:r w:rsidR="002279D8" w:rsidRPr="00760407">
        <w:rPr>
          <w:rFonts w:ascii="Times New Roman" w:hAnsi="Times New Roman" w:cs="Times New Roman"/>
          <w:sz w:val="24"/>
          <w:szCs w:val="24"/>
        </w:rPr>
        <w:t>.</w:t>
      </w:r>
    </w:p>
    <w:p w14:paraId="112CAA4B" w14:textId="77777777" w:rsidR="00346345" w:rsidRPr="00760407" w:rsidRDefault="0099571B" w:rsidP="0034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07">
        <w:rPr>
          <w:rFonts w:ascii="Times New Roman" w:hAnsi="Times New Roman" w:cs="Times New Roman"/>
          <w:sz w:val="24"/>
          <w:szCs w:val="24"/>
        </w:rPr>
        <w:t xml:space="preserve">3. </w:t>
      </w:r>
      <w:r w:rsidR="002279D8" w:rsidRPr="00760407">
        <w:rPr>
          <w:rFonts w:ascii="Times New Roman" w:hAnsi="Times New Roman" w:cs="Times New Roman"/>
          <w:sz w:val="24"/>
          <w:szCs w:val="24"/>
        </w:rPr>
        <w:t xml:space="preserve">Pripažinti </w:t>
      </w:r>
      <w:r w:rsidR="00346345" w:rsidRPr="00760407">
        <w:rPr>
          <w:rFonts w:ascii="Times New Roman" w:hAnsi="Times New Roman" w:cs="Times New Roman"/>
          <w:sz w:val="24"/>
          <w:szCs w:val="24"/>
        </w:rPr>
        <w:t>netekusiais</w:t>
      </w:r>
      <w:r w:rsidR="002279D8" w:rsidRPr="00760407">
        <w:rPr>
          <w:rFonts w:ascii="Times New Roman" w:hAnsi="Times New Roman" w:cs="Times New Roman"/>
          <w:sz w:val="24"/>
          <w:szCs w:val="24"/>
        </w:rPr>
        <w:t xml:space="preserve"> galios</w:t>
      </w:r>
      <w:r w:rsidR="00346345" w:rsidRPr="00760407">
        <w:rPr>
          <w:rFonts w:ascii="Times New Roman" w:hAnsi="Times New Roman" w:cs="Times New Roman"/>
          <w:sz w:val="24"/>
          <w:szCs w:val="24"/>
        </w:rPr>
        <w:t>:</w:t>
      </w:r>
    </w:p>
    <w:p w14:paraId="3AE4425C" w14:textId="77777777" w:rsidR="00346345" w:rsidRPr="00760407" w:rsidRDefault="00346345" w:rsidP="003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hAnsi="Times New Roman" w:cs="Times New Roman"/>
          <w:sz w:val="24"/>
          <w:szCs w:val="24"/>
        </w:rPr>
        <w:t xml:space="preserve">3.1. </w:t>
      </w:r>
      <w:r w:rsidR="002279D8" w:rsidRPr="00760407">
        <w:rPr>
          <w:rFonts w:ascii="Times New Roman" w:hAnsi="Times New Roman" w:cs="Times New Roman"/>
          <w:sz w:val="24"/>
          <w:szCs w:val="24"/>
        </w:rPr>
        <w:t>Rokiškio rajono savivaldybės tarybos 2020 m. lapkričio 27 d. sprendimą Nr. TS-282 ,,Dėl socialinių paslaugų kainų suderinimo</w:t>
      </w:r>
      <w:r w:rsidRPr="00760407">
        <w:rPr>
          <w:rFonts w:ascii="Times New Roman" w:hAnsi="Times New Roman" w:cs="Times New Roman"/>
          <w:sz w:val="24"/>
          <w:szCs w:val="24"/>
        </w:rPr>
        <w:t>“;</w:t>
      </w:r>
    </w:p>
    <w:p w14:paraId="0FFE2B9C" w14:textId="77777777" w:rsidR="00346345" w:rsidRPr="00760407" w:rsidRDefault="00346345" w:rsidP="003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99571B" w:rsidRPr="00760407">
        <w:rPr>
          <w:rFonts w:ascii="Times New Roman" w:hAnsi="Times New Roman" w:cs="Times New Roman"/>
          <w:sz w:val="24"/>
          <w:szCs w:val="24"/>
        </w:rPr>
        <w:t>Rokiškio rajono savivaldybės tarybos 2021 m. gruodžio 23 d. sprendimą Nr. TS-263 ,,Dėl Rokiškio rajono savivaldybės tarybos 2020 m. lapkričio 27 d. sprendimo Nr. TS-282 ,,Dėl socialinių paslaugų kainų suderinimo</w:t>
      </w:r>
      <w:r w:rsidRPr="00760407">
        <w:rPr>
          <w:rFonts w:ascii="Times New Roman" w:hAnsi="Times New Roman" w:cs="Times New Roman"/>
          <w:sz w:val="24"/>
          <w:szCs w:val="24"/>
        </w:rPr>
        <w:t>“</w:t>
      </w:r>
      <w:r w:rsidR="0099571B" w:rsidRPr="00760407">
        <w:rPr>
          <w:rFonts w:ascii="Times New Roman" w:hAnsi="Times New Roman" w:cs="Times New Roman"/>
          <w:sz w:val="24"/>
          <w:szCs w:val="24"/>
        </w:rPr>
        <w:t xml:space="preserve"> dalinio pakeitimo.</w:t>
      </w:r>
    </w:p>
    <w:p w14:paraId="0C6E1E75" w14:textId="77777777" w:rsidR="00346345" w:rsidRPr="00760407" w:rsidRDefault="00346345" w:rsidP="003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279D8" w:rsidRPr="00760407">
        <w:rPr>
          <w:rFonts w:ascii="Times New Roman" w:hAnsi="Times New Roman" w:cs="Times New Roman"/>
          <w:sz w:val="24"/>
          <w:szCs w:val="24"/>
        </w:rPr>
        <w:t>Skelbti šį sprendimą Teisės aktų registre.</w:t>
      </w:r>
    </w:p>
    <w:p w14:paraId="5D8F06AB" w14:textId="77931D2E" w:rsidR="00D51BC6" w:rsidRPr="00760407" w:rsidRDefault="001B7A54" w:rsidP="003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hAnsi="Times New Roman" w:cs="Times New Roman"/>
          <w:sz w:val="24"/>
          <w:szCs w:val="24"/>
        </w:rPr>
        <w:t>Šis sprendimas per vie</w:t>
      </w:r>
      <w:r w:rsidR="0099571B" w:rsidRPr="00760407">
        <w:rPr>
          <w:rFonts w:ascii="Times New Roman" w:hAnsi="Times New Roman" w:cs="Times New Roman"/>
          <w:sz w:val="24"/>
          <w:szCs w:val="24"/>
        </w:rPr>
        <w:t xml:space="preserve">ną mėnesį gali būti skundžiamas </w:t>
      </w:r>
      <w:r w:rsidRPr="00760407">
        <w:rPr>
          <w:rFonts w:ascii="Times New Roman" w:hAnsi="Times New Roman" w:cs="Times New Roman"/>
          <w:sz w:val="24"/>
          <w:szCs w:val="24"/>
        </w:rPr>
        <w:t xml:space="preserve"> Regionų apygardos administracinio teism</w:t>
      </w:r>
      <w:r w:rsidR="0099571B" w:rsidRPr="00760407">
        <w:rPr>
          <w:rFonts w:ascii="Times New Roman" w:hAnsi="Times New Roman" w:cs="Times New Roman"/>
          <w:sz w:val="24"/>
          <w:szCs w:val="24"/>
        </w:rPr>
        <w:t>ui, skundą (prašymą) paduodant bet kuriose šio teismo rūmuose,</w:t>
      </w:r>
      <w:r w:rsidRPr="00760407">
        <w:rPr>
          <w:rFonts w:ascii="Times New Roman" w:hAnsi="Times New Roman" w:cs="Times New Roman"/>
          <w:sz w:val="24"/>
          <w:szCs w:val="24"/>
        </w:rPr>
        <w:t xml:space="preserve"> Lietuvos Respublikos administracinių bylų teisenos įstatymo nustatyta tvarka.</w:t>
      </w:r>
    </w:p>
    <w:p w14:paraId="5D8F06AC" w14:textId="77777777" w:rsidR="00D51BC6" w:rsidRPr="00760407" w:rsidRDefault="00D51BC6" w:rsidP="0034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06AD" w14:textId="77777777" w:rsidR="00D51BC6" w:rsidRPr="00760407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6AE" w14:textId="77777777" w:rsidR="00D51BC6" w:rsidRPr="00760407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6AF" w14:textId="77777777" w:rsidR="00E213CC" w:rsidRPr="00760407" w:rsidRDefault="00E213CC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6B0" w14:textId="77777777" w:rsidR="00D51BC6" w:rsidRPr="00760407" w:rsidRDefault="00704971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76040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</w:t>
      </w:r>
      <w:r w:rsidR="00497E0D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>Godeliauskas</w:t>
      </w:r>
    </w:p>
    <w:p w14:paraId="5D8F06B1" w14:textId="77777777" w:rsidR="00D51BC6" w:rsidRPr="00760407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6B2" w14:textId="77777777" w:rsidR="00D51BC6" w:rsidRPr="00760407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6B3" w14:textId="77777777" w:rsidR="00D51BC6" w:rsidRPr="00760407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6B4" w14:textId="77777777" w:rsidR="00D51BC6" w:rsidRPr="00760407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6B5" w14:textId="77777777" w:rsidR="00D51BC6" w:rsidRPr="00760407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5D8F06B6" w14:textId="77777777" w:rsidR="00411D5E" w:rsidRPr="00760407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5D8F06B7" w14:textId="77777777" w:rsidR="00411D5E" w:rsidRPr="00760407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5D8F06BB" w14:textId="77777777" w:rsidR="00EF091E" w:rsidRPr="00760407" w:rsidRDefault="0055375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>Zita Čaplikienė</w:t>
      </w:r>
    </w:p>
    <w:p w14:paraId="5D8F06BC" w14:textId="77777777" w:rsidR="007C5D30" w:rsidRPr="00760407" w:rsidRDefault="007C5D30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61D37421" w14:textId="77777777" w:rsidR="00346345" w:rsidRPr="00760407" w:rsidRDefault="00346345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6BE" w14:textId="77777777" w:rsidR="00E213CC" w:rsidRPr="00760407" w:rsidRDefault="00704971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Rokiškio rajono savivaldybės </w:t>
      </w:r>
      <w:r w:rsidR="00553755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</w:p>
    <w:p w14:paraId="5D8F06BF" w14:textId="5845EE9C" w:rsidR="00D51BC6" w:rsidRPr="00760407" w:rsidRDefault="00037440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m. sausio 28 </w:t>
      </w:r>
      <w:r w:rsidR="00E213CC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2163B2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sprendimo</w:t>
      </w:r>
      <w:r w:rsidR="00704971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TS- </w:t>
      </w:r>
      <w:r w:rsidR="009F29D3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D8F06C0" w14:textId="77777777" w:rsidR="00553755" w:rsidRPr="00760407" w:rsidRDefault="002163B2" w:rsidP="00E213C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1 priedas</w:t>
      </w:r>
    </w:p>
    <w:p w14:paraId="5D8F06C1" w14:textId="77777777" w:rsidR="00553755" w:rsidRPr="00760407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6C2" w14:textId="77777777" w:rsidR="009D71E3" w:rsidRPr="00760407" w:rsidRDefault="009D71E3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07">
        <w:rPr>
          <w:rFonts w:ascii="Times New Roman" w:hAnsi="Times New Roman" w:cs="Times New Roman"/>
          <w:b/>
          <w:sz w:val="24"/>
          <w:szCs w:val="24"/>
        </w:rPr>
        <w:t>ROKIŠKIO SOCIALINĖS PARAMOS CENTRO TEIKIAMŲ</w:t>
      </w:r>
    </w:p>
    <w:p w14:paraId="5D8F06C3" w14:textId="77777777" w:rsidR="009D71E3" w:rsidRPr="00760407" w:rsidRDefault="009D71E3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07">
        <w:rPr>
          <w:rFonts w:ascii="Times New Roman" w:hAnsi="Times New Roman" w:cs="Times New Roman"/>
          <w:b/>
          <w:sz w:val="24"/>
          <w:szCs w:val="24"/>
        </w:rPr>
        <w:t>S</w:t>
      </w:r>
      <w:r w:rsidR="00C335C4" w:rsidRPr="00760407">
        <w:rPr>
          <w:rFonts w:ascii="Times New Roman" w:hAnsi="Times New Roman" w:cs="Times New Roman"/>
          <w:b/>
          <w:sz w:val="24"/>
          <w:szCs w:val="24"/>
        </w:rPr>
        <w:t>OCIALINIŲ PASLAUGŲ KAINOS</w:t>
      </w:r>
    </w:p>
    <w:p w14:paraId="5D8F06C4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6C5" w14:textId="77777777" w:rsidR="00037440" w:rsidRPr="00760407" w:rsidRDefault="0099571B" w:rsidP="0099571B">
      <w:pPr>
        <w:rPr>
          <w:rFonts w:ascii="Times New Roman" w:hAnsi="Times New Roman" w:cs="Times New Roman"/>
          <w:sz w:val="24"/>
          <w:szCs w:val="24"/>
        </w:rPr>
      </w:pPr>
      <w:r w:rsidRPr="007604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</w:t>
      </w:r>
      <w:r w:rsidR="00037440" w:rsidRPr="00760407">
        <w:rPr>
          <w:rFonts w:ascii="Times New Roman" w:hAnsi="Times New Roman" w:cs="Times New Roman"/>
          <w:color w:val="000000"/>
          <w:sz w:val="24"/>
          <w:szCs w:val="24"/>
        </w:rPr>
        <w:t>    </w:t>
      </w:r>
      <w:r w:rsidR="00037440" w:rsidRPr="0076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BENDROSIOS SOCIALINĖS PASLAUGOS</w:t>
      </w:r>
    </w:p>
    <w:tbl>
      <w:tblPr>
        <w:tblStyle w:val="Lentelstinklelis"/>
        <w:tblW w:w="9916" w:type="dxa"/>
        <w:tblLook w:val="00A0" w:firstRow="1" w:lastRow="0" w:firstColumn="1" w:lastColumn="0" w:noHBand="0" w:noVBand="0"/>
      </w:tblPr>
      <w:tblGrid>
        <w:gridCol w:w="579"/>
        <w:gridCol w:w="2506"/>
        <w:gridCol w:w="2535"/>
        <w:gridCol w:w="4296"/>
      </w:tblGrid>
      <w:tr w:rsidR="00037440" w:rsidRPr="00760407" w14:paraId="5D8F06CA" w14:textId="77777777" w:rsidTr="00555E27">
        <w:tc>
          <w:tcPr>
            <w:tcW w:w="579" w:type="dxa"/>
          </w:tcPr>
          <w:p w14:paraId="5D8F06C6" w14:textId="77777777" w:rsidR="00037440" w:rsidRPr="00760407" w:rsidRDefault="00037440" w:rsidP="007D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  <w:r w:rsidRPr="007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Nr.</w:t>
            </w:r>
          </w:p>
        </w:tc>
        <w:tc>
          <w:tcPr>
            <w:tcW w:w="2506" w:type="dxa"/>
          </w:tcPr>
          <w:p w14:paraId="5D8F06C7" w14:textId="77777777" w:rsidR="00037440" w:rsidRPr="00760407" w:rsidRDefault="00037440" w:rsidP="007D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2535" w:type="dxa"/>
          </w:tcPr>
          <w:p w14:paraId="5D8F06C8" w14:textId="77777777" w:rsidR="00037440" w:rsidRPr="00760407" w:rsidRDefault="00037440" w:rsidP="007D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teikimo norma/trukmė</w:t>
            </w:r>
          </w:p>
        </w:tc>
        <w:tc>
          <w:tcPr>
            <w:tcW w:w="4296" w:type="dxa"/>
          </w:tcPr>
          <w:p w14:paraId="5D8F06C9" w14:textId="77777777" w:rsidR="00037440" w:rsidRPr="00760407" w:rsidRDefault="00037440" w:rsidP="007D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kaina</w:t>
            </w:r>
          </w:p>
        </w:tc>
      </w:tr>
      <w:tr w:rsidR="00037440" w:rsidRPr="00760407" w14:paraId="5D8F06CF" w14:textId="77777777" w:rsidTr="00555E27">
        <w:tc>
          <w:tcPr>
            <w:tcW w:w="579" w:type="dxa"/>
          </w:tcPr>
          <w:p w14:paraId="5D8F06CB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6" w:type="dxa"/>
          </w:tcPr>
          <w:p w14:paraId="5D8F06CC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Informavimas</w:t>
            </w:r>
          </w:p>
        </w:tc>
        <w:tc>
          <w:tcPr>
            <w:tcW w:w="2535" w:type="dxa"/>
          </w:tcPr>
          <w:p w14:paraId="5D8F06CD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</w:tc>
        <w:tc>
          <w:tcPr>
            <w:tcW w:w="4296" w:type="dxa"/>
          </w:tcPr>
          <w:p w14:paraId="5D8F06CE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</w:tr>
      <w:tr w:rsidR="00037440" w:rsidRPr="00760407" w14:paraId="5D8F06D4" w14:textId="77777777" w:rsidTr="00555E27">
        <w:tc>
          <w:tcPr>
            <w:tcW w:w="579" w:type="dxa"/>
          </w:tcPr>
          <w:p w14:paraId="5D8F06D0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6" w:type="dxa"/>
          </w:tcPr>
          <w:p w14:paraId="5D8F06D1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</w:tc>
        <w:tc>
          <w:tcPr>
            <w:tcW w:w="2535" w:type="dxa"/>
          </w:tcPr>
          <w:p w14:paraId="5D8F06D2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Iki problemos išsprendimo</w:t>
            </w:r>
          </w:p>
        </w:tc>
        <w:tc>
          <w:tcPr>
            <w:tcW w:w="4296" w:type="dxa"/>
          </w:tcPr>
          <w:p w14:paraId="5D8F06D3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</w:tr>
      <w:tr w:rsidR="00037440" w:rsidRPr="00760407" w14:paraId="5D8F06DA" w14:textId="77777777" w:rsidTr="00555E27">
        <w:tc>
          <w:tcPr>
            <w:tcW w:w="579" w:type="dxa"/>
          </w:tcPr>
          <w:p w14:paraId="5D8F06D5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06" w:type="dxa"/>
          </w:tcPr>
          <w:p w14:paraId="5D8F06D6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Tarpininkavimas ir atstovavimas</w:t>
            </w:r>
          </w:p>
        </w:tc>
        <w:tc>
          <w:tcPr>
            <w:tcW w:w="2535" w:type="dxa"/>
          </w:tcPr>
          <w:p w14:paraId="5D8F06D7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Iki problemos išsprendimo</w:t>
            </w:r>
          </w:p>
          <w:p w14:paraId="5D8F06D8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5D8F06D9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</w:tr>
      <w:tr w:rsidR="00037440" w:rsidRPr="00760407" w14:paraId="5D8F06DF" w14:textId="77777777" w:rsidTr="00555E27">
        <w:tc>
          <w:tcPr>
            <w:tcW w:w="579" w:type="dxa"/>
          </w:tcPr>
          <w:p w14:paraId="5D8F06DB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06" w:type="dxa"/>
          </w:tcPr>
          <w:p w14:paraId="5D8F06DC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Transporto paslaugų organizavimas</w:t>
            </w:r>
          </w:p>
        </w:tc>
        <w:tc>
          <w:tcPr>
            <w:tcW w:w="2535" w:type="dxa"/>
          </w:tcPr>
          <w:p w14:paraId="5D8F06DD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4296" w:type="dxa"/>
          </w:tcPr>
          <w:p w14:paraId="5D8F06DE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0,75 Eur/km</w:t>
            </w:r>
          </w:p>
        </w:tc>
      </w:tr>
      <w:tr w:rsidR="00037440" w:rsidRPr="00760407" w14:paraId="5D8F06F0" w14:textId="77777777" w:rsidTr="00555E27">
        <w:trPr>
          <w:trHeight w:val="2010"/>
        </w:trPr>
        <w:tc>
          <w:tcPr>
            <w:tcW w:w="579" w:type="dxa"/>
          </w:tcPr>
          <w:p w14:paraId="5D8F06E0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06" w:type="dxa"/>
          </w:tcPr>
          <w:p w14:paraId="5D8F06E1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Asmeninės higienos ir priežiūros paslaugų organizavimas:</w:t>
            </w:r>
          </w:p>
          <w:p w14:paraId="5D8F06E2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  <w:p w14:paraId="5D8F06E3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prausimasis duše</w:t>
            </w:r>
          </w:p>
        </w:tc>
        <w:tc>
          <w:tcPr>
            <w:tcW w:w="2535" w:type="dxa"/>
          </w:tcPr>
          <w:p w14:paraId="5D8F06E4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6E5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E515" w14:textId="77777777" w:rsidR="00555E27" w:rsidRPr="00760407" w:rsidRDefault="00555E27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6E6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 kartas</w:t>
            </w:r>
          </w:p>
          <w:p w14:paraId="5D8F06E7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 kartas</w:t>
            </w:r>
          </w:p>
        </w:tc>
        <w:tc>
          <w:tcPr>
            <w:tcW w:w="4296" w:type="dxa"/>
          </w:tcPr>
          <w:p w14:paraId="5D8F06E8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6E9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6EA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6EC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1,40 Eur ( -5kg)</w:t>
            </w:r>
          </w:p>
          <w:p w14:paraId="5D8F06EE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1,50 Eur ( 1 kartas – 0,5 val.)</w:t>
            </w:r>
          </w:p>
          <w:p w14:paraId="5D8F06EF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37440" w:rsidRPr="00760407" w14:paraId="5D8F06F6" w14:textId="77777777" w:rsidTr="00555E27">
        <w:trPr>
          <w:trHeight w:val="720"/>
        </w:trPr>
        <w:tc>
          <w:tcPr>
            <w:tcW w:w="579" w:type="dxa"/>
          </w:tcPr>
          <w:p w14:paraId="5D8F06F1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06" w:type="dxa"/>
          </w:tcPr>
          <w:p w14:paraId="5D8F06F2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Kitos bendrosios socialinės paslaugos (socialinės paslaugos, organizuojamos į specifinius savivaldybės gyventojų  poreikius) </w:t>
            </w:r>
          </w:p>
        </w:tc>
        <w:tc>
          <w:tcPr>
            <w:tcW w:w="2535" w:type="dxa"/>
          </w:tcPr>
          <w:p w14:paraId="5D8F06F3" w14:textId="77777777" w:rsidR="00037440" w:rsidRPr="00760407" w:rsidRDefault="00037440" w:rsidP="0055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4296" w:type="dxa"/>
          </w:tcPr>
          <w:p w14:paraId="5D8F06F5" w14:textId="77777777" w:rsidR="00037440" w:rsidRPr="00760407" w:rsidRDefault="00037440" w:rsidP="00555E2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3,47 Eur/1 val.</w:t>
            </w:r>
          </w:p>
        </w:tc>
      </w:tr>
    </w:tbl>
    <w:p w14:paraId="5D8F06F7" w14:textId="77777777" w:rsidR="00037440" w:rsidRPr="00760407" w:rsidRDefault="00037440" w:rsidP="00037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SPECIALIOSIOS SOCIALINĖS PASLAUGOS</w:t>
      </w:r>
    </w:p>
    <w:tbl>
      <w:tblPr>
        <w:tblW w:w="10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44"/>
        <w:gridCol w:w="1441"/>
        <w:gridCol w:w="1418"/>
        <w:gridCol w:w="1417"/>
        <w:gridCol w:w="1949"/>
      </w:tblGrid>
      <w:tr w:rsidR="00037440" w:rsidRPr="00760407" w14:paraId="5D8F06FE" w14:textId="77777777" w:rsidTr="00F45882">
        <w:tc>
          <w:tcPr>
            <w:tcW w:w="1985" w:type="dxa"/>
          </w:tcPr>
          <w:p w14:paraId="5D8F06F8" w14:textId="77777777" w:rsidR="00037440" w:rsidRPr="00760407" w:rsidRDefault="00037440" w:rsidP="007D3A2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Socialinės paslaugos rūšis</w:t>
            </w:r>
          </w:p>
        </w:tc>
        <w:tc>
          <w:tcPr>
            <w:tcW w:w="2244" w:type="dxa"/>
          </w:tcPr>
          <w:p w14:paraId="5D8F06F9" w14:textId="77777777" w:rsidR="00037440" w:rsidRPr="00760407" w:rsidRDefault="00037440" w:rsidP="007D3A2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Socialinių paslaugų gavėjai</w:t>
            </w:r>
          </w:p>
        </w:tc>
        <w:tc>
          <w:tcPr>
            <w:tcW w:w="1441" w:type="dxa"/>
          </w:tcPr>
          <w:p w14:paraId="5D8F06FA" w14:textId="77777777" w:rsidR="00037440" w:rsidRPr="00760407" w:rsidRDefault="00037440" w:rsidP="007D3A2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Bendroji lėšų dalis (BLD)</w:t>
            </w:r>
          </w:p>
        </w:tc>
        <w:tc>
          <w:tcPr>
            <w:tcW w:w="1418" w:type="dxa"/>
          </w:tcPr>
          <w:p w14:paraId="5D8F06FB" w14:textId="77777777" w:rsidR="00037440" w:rsidRPr="00760407" w:rsidRDefault="00037440" w:rsidP="007D3A2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Kintamoji lėšų dalis (KLD)</w:t>
            </w:r>
          </w:p>
        </w:tc>
        <w:tc>
          <w:tcPr>
            <w:tcW w:w="1417" w:type="dxa"/>
          </w:tcPr>
          <w:p w14:paraId="5D8F06FC" w14:textId="77777777" w:rsidR="00037440" w:rsidRPr="00760407" w:rsidRDefault="00037440" w:rsidP="007D3A2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Socialinės paslaugos kaina</w:t>
            </w:r>
          </w:p>
        </w:tc>
        <w:tc>
          <w:tcPr>
            <w:tcW w:w="1949" w:type="dxa"/>
          </w:tcPr>
          <w:p w14:paraId="5D8F06FD" w14:textId="77777777" w:rsidR="00037440" w:rsidRPr="00760407" w:rsidRDefault="00037440" w:rsidP="007D3A2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Rokiškio socialinės paramos centro padalinys</w:t>
            </w:r>
          </w:p>
        </w:tc>
      </w:tr>
      <w:tr w:rsidR="00037440" w:rsidRPr="00760407" w14:paraId="5D8F070B" w14:textId="77777777" w:rsidTr="00F45882">
        <w:tc>
          <w:tcPr>
            <w:tcW w:w="1985" w:type="dxa"/>
            <w:vMerge w:val="restart"/>
          </w:tcPr>
          <w:p w14:paraId="5D8F06F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00" w14:textId="77777777" w:rsidR="00037440" w:rsidRPr="00760407" w:rsidRDefault="00037440" w:rsidP="00344F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Pagalba į namus</w:t>
            </w:r>
          </w:p>
        </w:tc>
        <w:tc>
          <w:tcPr>
            <w:tcW w:w="2244" w:type="dxa"/>
          </w:tcPr>
          <w:p w14:paraId="5D8F070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Senyvo amžiaus asmenys suaugę asmenys su negalia</w:t>
            </w:r>
          </w:p>
        </w:tc>
        <w:tc>
          <w:tcPr>
            <w:tcW w:w="1441" w:type="dxa"/>
          </w:tcPr>
          <w:p w14:paraId="5D8F070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D8F070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418" w:type="dxa"/>
          </w:tcPr>
          <w:p w14:paraId="5D8F070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  <w:p w14:paraId="5D8F070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</w:tcPr>
          <w:p w14:paraId="5D8F070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14:paraId="5D8F070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 w:val="restart"/>
          </w:tcPr>
          <w:p w14:paraId="5D8F070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0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0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Socialinių paslaugų namuose padalinys </w:t>
            </w:r>
          </w:p>
        </w:tc>
      </w:tr>
      <w:tr w:rsidR="00037440" w:rsidRPr="00760407" w14:paraId="5D8F0715" w14:textId="77777777" w:rsidTr="00F45882">
        <w:trPr>
          <w:trHeight w:val="441"/>
        </w:trPr>
        <w:tc>
          <w:tcPr>
            <w:tcW w:w="1985" w:type="dxa"/>
            <w:vMerge/>
          </w:tcPr>
          <w:p w14:paraId="5D8F070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0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Vaikai su negalia</w:t>
            </w:r>
          </w:p>
        </w:tc>
        <w:tc>
          <w:tcPr>
            <w:tcW w:w="1441" w:type="dxa"/>
          </w:tcPr>
          <w:p w14:paraId="5D8F070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D8F070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418" w:type="dxa"/>
          </w:tcPr>
          <w:p w14:paraId="5D8F071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  <w:p w14:paraId="5D8F071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</w:tcPr>
          <w:p w14:paraId="5D8F071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14:paraId="5D8F071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/>
          </w:tcPr>
          <w:p w14:paraId="5D8F071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1F" w14:textId="77777777" w:rsidTr="00F45882">
        <w:tc>
          <w:tcPr>
            <w:tcW w:w="1985" w:type="dxa"/>
            <w:vMerge/>
          </w:tcPr>
          <w:p w14:paraId="5D8F071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1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Kiti asmenys, laikinai netekę savarankiškumo</w:t>
            </w:r>
          </w:p>
        </w:tc>
        <w:tc>
          <w:tcPr>
            <w:tcW w:w="1441" w:type="dxa"/>
          </w:tcPr>
          <w:p w14:paraId="5D8F071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D8F071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</w:tcPr>
          <w:p w14:paraId="5D8F071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  <w:p w14:paraId="5D8F071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</w:tcPr>
          <w:p w14:paraId="5D8F071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14:paraId="5D8F071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/>
          </w:tcPr>
          <w:p w14:paraId="5D8F071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31" w14:textId="77777777" w:rsidTr="00F45882">
        <w:tc>
          <w:tcPr>
            <w:tcW w:w="1985" w:type="dxa"/>
            <w:vMerge w:val="restart"/>
          </w:tcPr>
          <w:p w14:paraId="5D8F072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2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2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2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Dienos socialinė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globa</w:t>
            </w:r>
          </w:p>
        </w:tc>
        <w:tc>
          <w:tcPr>
            <w:tcW w:w="2244" w:type="dxa"/>
          </w:tcPr>
          <w:p w14:paraId="5D8F072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Senyvo amžiaus asmenys ir suaugę asmenys su negalia</w:t>
            </w:r>
          </w:p>
        </w:tc>
        <w:tc>
          <w:tcPr>
            <w:tcW w:w="1441" w:type="dxa"/>
          </w:tcPr>
          <w:p w14:paraId="5D8F072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D8F072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</w:tcPr>
          <w:p w14:paraId="5D8F072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14:paraId="5D8F072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</w:tcPr>
          <w:p w14:paraId="5D8F072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  <w:p w14:paraId="5D8F072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 w:val="restart"/>
          </w:tcPr>
          <w:p w14:paraId="5D8F072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2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2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2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2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3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Socialinių paslaugų namuose padalinys</w:t>
            </w:r>
          </w:p>
        </w:tc>
      </w:tr>
      <w:tr w:rsidR="00037440" w:rsidRPr="00760407" w14:paraId="5D8F0753" w14:textId="77777777" w:rsidTr="00F45882">
        <w:tc>
          <w:tcPr>
            <w:tcW w:w="1985" w:type="dxa"/>
            <w:vMerge/>
          </w:tcPr>
          <w:p w14:paraId="5D8F073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3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Senyvo amžiaus 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asmenys su sunkia negalia ir suaugę asmenys su sunkia negalia</w:t>
            </w:r>
          </w:p>
          <w:p w14:paraId="5D8F073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35" w14:textId="77777777" w:rsidR="00037440" w:rsidRPr="00760407" w:rsidRDefault="00037440" w:rsidP="00344F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Vaikų su sunkia negalia ir jų šeimos</w:t>
            </w:r>
          </w:p>
        </w:tc>
        <w:tc>
          <w:tcPr>
            <w:tcW w:w="1441" w:type="dxa"/>
          </w:tcPr>
          <w:p w14:paraId="5D8F073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0,92</w:t>
            </w:r>
          </w:p>
          <w:p w14:paraId="5D8F073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Eur/val.</w:t>
            </w:r>
          </w:p>
          <w:p w14:paraId="5D8F073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3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3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3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3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3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D8F073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  <w:p w14:paraId="5D8F073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8F074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8,10</w:t>
            </w:r>
          </w:p>
          <w:p w14:paraId="5D8F074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Eur/val.</w:t>
            </w:r>
          </w:p>
          <w:p w14:paraId="5D8F074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14:paraId="5D8F074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417" w:type="dxa"/>
          </w:tcPr>
          <w:p w14:paraId="5D8F074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9,02</w:t>
            </w:r>
          </w:p>
          <w:p w14:paraId="5D8F074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 /val.</w:t>
            </w:r>
          </w:p>
          <w:p w14:paraId="5D8F074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4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5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  <w:p w14:paraId="5D8F075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Eur./</w:t>
            </w:r>
            <w:proofErr w:type="spellStart"/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949" w:type="dxa"/>
            <w:vMerge/>
          </w:tcPr>
          <w:p w14:paraId="5D8F075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5E" w14:textId="77777777" w:rsidTr="00F45882">
        <w:tc>
          <w:tcPr>
            <w:tcW w:w="1985" w:type="dxa"/>
            <w:vMerge w:val="restart"/>
          </w:tcPr>
          <w:p w14:paraId="5D8F075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5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Dienos soc</w:t>
            </w:r>
            <w:r w:rsidR="00792D62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ialinė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globa </w:t>
            </w:r>
          </w:p>
        </w:tc>
        <w:tc>
          <w:tcPr>
            <w:tcW w:w="2244" w:type="dxa"/>
          </w:tcPr>
          <w:p w14:paraId="5D8F0756" w14:textId="3501F67D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Asmenys su negalia</w:t>
            </w:r>
            <w:r w:rsidR="007D3A27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(su maitinimu) </w:t>
            </w:r>
          </w:p>
        </w:tc>
        <w:tc>
          <w:tcPr>
            <w:tcW w:w="1441" w:type="dxa"/>
          </w:tcPr>
          <w:p w14:paraId="5D8F075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D8F075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</w:tcPr>
          <w:p w14:paraId="5D8F075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  <w:p w14:paraId="5D8F075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</w:tcPr>
          <w:p w14:paraId="5D8F075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  <w:p w14:paraId="5D8F075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 w:val="restart"/>
          </w:tcPr>
          <w:p w14:paraId="5D8F075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Dienos soc. globa in</w:t>
            </w:r>
            <w:r w:rsidR="00792D62" w:rsidRPr="007604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titucijoje</w:t>
            </w:r>
          </w:p>
        </w:tc>
      </w:tr>
      <w:tr w:rsidR="00037440" w:rsidRPr="00760407" w14:paraId="5D8F0768" w14:textId="77777777" w:rsidTr="00F45882">
        <w:tc>
          <w:tcPr>
            <w:tcW w:w="1985" w:type="dxa"/>
            <w:vMerge/>
          </w:tcPr>
          <w:p w14:paraId="5D8F075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60" w14:textId="2759F9B2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Asmenys su sunkia negalia</w:t>
            </w:r>
            <w:r w:rsidR="007D3A27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(su maitinimu)</w:t>
            </w:r>
          </w:p>
        </w:tc>
        <w:tc>
          <w:tcPr>
            <w:tcW w:w="1441" w:type="dxa"/>
          </w:tcPr>
          <w:p w14:paraId="5D8F076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D8F076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</w:tcPr>
          <w:p w14:paraId="5D8F076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  <w:p w14:paraId="5D8F076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</w:tcPr>
          <w:p w14:paraId="5D8F076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  <w:p w14:paraId="5D8F076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/>
          </w:tcPr>
          <w:p w14:paraId="5D8F076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74" w14:textId="77777777" w:rsidTr="00F45882">
        <w:tc>
          <w:tcPr>
            <w:tcW w:w="1985" w:type="dxa"/>
            <w:vMerge w:val="restart"/>
          </w:tcPr>
          <w:p w14:paraId="5D8F076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6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Apgyvendinimas savarankiškuose gyvenimo namuose</w:t>
            </w:r>
          </w:p>
        </w:tc>
        <w:tc>
          <w:tcPr>
            <w:tcW w:w="2244" w:type="dxa"/>
          </w:tcPr>
          <w:p w14:paraId="5D8F076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Socialinę riziką patiriantys asmenys</w:t>
            </w:r>
          </w:p>
        </w:tc>
        <w:tc>
          <w:tcPr>
            <w:tcW w:w="1441" w:type="dxa"/>
          </w:tcPr>
          <w:p w14:paraId="5D8F076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201,32</w:t>
            </w:r>
          </w:p>
          <w:p w14:paraId="5D8F076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</w:p>
        </w:tc>
        <w:tc>
          <w:tcPr>
            <w:tcW w:w="1418" w:type="dxa"/>
          </w:tcPr>
          <w:p w14:paraId="5D8F076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467,86</w:t>
            </w:r>
          </w:p>
          <w:p w14:paraId="5D8F076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</w:p>
        </w:tc>
        <w:tc>
          <w:tcPr>
            <w:tcW w:w="1417" w:type="dxa"/>
          </w:tcPr>
          <w:p w14:paraId="5D8F077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669,18 Eur/mėn.</w:t>
            </w:r>
          </w:p>
        </w:tc>
        <w:tc>
          <w:tcPr>
            <w:tcW w:w="1949" w:type="dxa"/>
            <w:vMerge w:val="restart"/>
          </w:tcPr>
          <w:p w14:paraId="5D8F077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7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7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Obelių savarankiško gyvenimo namai</w:t>
            </w:r>
          </w:p>
        </w:tc>
      </w:tr>
      <w:tr w:rsidR="00037440" w:rsidRPr="00760407" w14:paraId="5D8F077B" w14:textId="77777777" w:rsidTr="00F45882">
        <w:tc>
          <w:tcPr>
            <w:tcW w:w="1985" w:type="dxa"/>
            <w:vMerge/>
          </w:tcPr>
          <w:p w14:paraId="5D8F077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7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Senyvo amžiaus asmenys</w:t>
            </w:r>
          </w:p>
        </w:tc>
        <w:tc>
          <w:tcPr>
            <w:tcW w:w="1441" w:type="dxa"/>
          </w:tcPr>
          <w:p w14:paraId="5D8F077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</w:tcPr>
          <w:p w14:paraId="5D8F077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467,86 Eur/mėn.</w:t>
            </w:r>
          </w:p>
        </w:tc>
        <w:tc>
          <w:tcPr>
            <w:tcW w:w="1417" w:type="dxa"/>
          </w:tcPr>
          <w:p w14:paraId="5D8F077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669,18 Eur/mėn.</w:t>
            </w:r>
          </w:p>
        </w:tc>
        <w:tc>
          <w:tcPr>
            <w:tcW w:w="1949" w:type="dxa"/>
            <w:vMerge/>
          </w:tcPr>
          <w:p w14:paraId="5D8F077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82" w14:textId="77777777" w:rsidTr="00F45882">
        <w:tc>
          <w:tcPr>
            <w:tcW w:w="1985" w:type="dxa"/>
            <w:vMerge/>
          </w:tcPr>
          <w:p w14:paraId="5D8F077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7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Suaugę asmenys su fizine negalia</w:t>
            </w:r>
          </w:p>
        </w:tc>
        <w:tc>
          <w:tcPr>
            <w:tcW w:w="1441" w:type="dxa"/>
          </w:tcPr>
          <w:p w14:paraId="5D8F077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</w:tcPr>
          <w:p w14:paraId="5D8F077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467,86 Eur/mėn.</w:t>
            </w:r>
          </w:p>
        </w:tc>
        <w:tc>
          <w:tcPr>
            <w:tcW w:w="1417" w:type="dxa"/>
          </w:tcPr>
          <w:p w14:paraId="5D8F078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669,18 Eur/mėn.</w:t>
            </w:r>
          </w:p>
        </w:tc>
        <w:tc>
          <w:tcPr>
            <w:tcW w:w="1949" w:type="dxa"/>
            <w:vMerge/>
          </w:tcPr>
          <w:p w14:paraId="5D8F078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8F" w14:textId="77777777" w:rsidTr="00F45882">
        <w:trPr>
          <w:trHeight w:val="719"/>
        </w:trPr>
        <w:tc>
          <w:tcPr>
            <w:tcW w:w="1985" w:type="dxa"/>
            <w:vMerge w:val="restart"/>
          </w:tcPr>
          <w:p w14:paraId="5D8F078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F078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8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8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Trumpalaikė socialinė globa</w:t>
            </w:r>
          </w:p>
        </w:tc>
        <w:tc>
          <w:tcPr>
            <w:tcW w:w="2244" w:type="dxa"/>
          </w:tcPr>
          <w:p w14:paraId="5D8F078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Senyvo amžiaus asmenys (su maitinimu)</w:t>
            </w:r>
          </w:p>
        </w:tc>
        <w:tc>
          <w:tcPr>
            <w:tcW w:w="1441" w:type="dxa"/>
          </w:tcPr>
          <w:p w14:paraId="5D8F078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</w:tcPr>
          <w:p w14:paraId="5D8F078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1028,32 Eur/mėn.</w:t>
            </w:r>
          </w:p>
        </w:tc>
        <w:tc>
          <w:tcPr>
            <w:tcW w:w="1417" w:type="dxa"/>
          </w:tcPr>
          <w:p w14:paraId="5D8F078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1229,64 Eur/mėn.</w:t>
            </w:r>
          </w:p>
        </w:tc>
        <w:tc>
          <w:tcPr>
            <w:tcW w:w="1949" w:type="dxa"/>
            <w:vMerge w:val="restart"/>
          </w:tcPr>
          <w:p w14:paraId="5D8F078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8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8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8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037440" w:rsidRPr="00760407" w14:paraId="5D8F0796" w14:textId="77777777" w:rsidTr="00F45882">
        <w:tc>
          <w:tcPr>
            <w:tcW w:w="1985" w:type="dxa"/>
            <w:vMerge/>
          </w:tcPr>
          <w:p w14:paraId="5D8F079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9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Suaugę asmenys su negalia (su maitinimu)</w:t>
            </w:r>
          </w:p>
        </w:tc>
        <w:tc>
          <w:tcPr>
            <w:tcW w:w="1441" w:type="dxa"/>
          </w:tcPr>
          <w:p w14:paraId="5D8F0792" w14:textId="77777777" w:rsidR="00037440" w:rsidRPr="00760407" w:rsidRDefault="00037440" w:rsidP="0034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201,32 Eur/mėn.</w:t>
            </w:r>
          </w:p>
        </w:tc>
        <w:tc>
          <w:tcPr>
            <w:tcW w:w="1418" w:type="dxa"/>
          </w:tcPr>
          <w:p w14:paraId="5D8F0793" w14:textId="77777777" w:rsidR="00037440" w:rsidRPr="00760407" w:rsidRDefault="00037440" w:rsidP="0034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1028,32 Eur/mėn.</w:t>
            </w:r>
          </w:p>
        </w:tc>
        <w:tc>
          <w:tcPr>
            <w:tcW w:w="1417" w:type="dxa"/>
          </w:tcPr>
          <w:p w14:paraId="5D8F0794" w14:textId="77777777" w:rsidR="00037440" w:rsidRPr="00760407" w:rsidRDefault="00037440" w:rsidP="0034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1229,64 Eur/mėn.</w:t>
            </w:r>
          </w:p>
        </w:tc>
        <w:tc>
          <w:tcPr>
            <w:tcW w:w="1949" w:type="dxa"/>
            <w:vMerge/>
          </w:tcPr>
          <w:p w14:paraId="5D8F0795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9D" w14:textId="77777777" w:rsidTr="00F45882">
        <w:tc>
          <w:tcPr>
            <w:tcW w:w="1985" w:type="dxa"/>
            <w:vMerge/>
          </w:tcPr>
          <w:p w14:paraId="5D8F079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8F079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Senyvo amžiaus asmenys su sunkia negalia ir suaugę asmenys su sunkia negalia (su maitinimu)</w:t>
            </w:r>
          </w:p>
        </w:tc>
        <w:tc>
          <w:tcPr>
            <w:tcW w:w="1441" w:type="dxa"/>
          </w:tcPr>
          <w:p w14:paraId="5D8F079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</w:tcPr>
          <w:p w14:paraId="5D8F079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1319,61Eur/mėn.</w:t>
            </w:r>
          </w:p>
        </w:tc>
        <w:tc>
          <w:tcPr>
            <w:tcW w:w="1417" w:type="dxa"/>
          </w:tcPr>
          <w:p w14:paraId="5D8F079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1520,93 Eur/mėn.</w:t>
            </w:r>
          </w:p>
        </w:tc>
        <w:tc>
          <w:tcPr>
            <w:tcW w:w="1949" w:type="dxa"/>
            <w:vMerge/>
          </w:tcPr>
          <w:p w14:paraId="5D8F079C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40" w:rsidRPr="00760407" w14:paraId="5D8F07A5" w14:textId="77777777" w:rsidTr="00F45882">
        <w:tc>
          <w:tcPr>
            <w:tcW w:w="1985" w:type="dxa"/>
          </w:tcPr>
          <w:p w14:paraId="5D8F079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Laikino atokvėpio</w:t>
            </w:r>
          </w:p>
          <w:p w14:paraId="5D8F079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2244" w:type="dxa"/>
          </w:tcPr>
          <w:p w14:paraId="5D8F07A0" w14:textId="41CCE4CD" w:rsidR="00037440" w:rsidRPr="00760407" w:rsidRDefault="00037440" w:rsidP="007D3A2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Senyvo amžiaus ir suaugę su negalia  (su maitinimu)</w:t>
            </w:r>
          </w:p>
        </w:tc>
        <w:tc>
          <w:tcPr>
            <w:tcW w:w="1441" w:type="dxa"/>
          </w:tcPr>
          <w:p w14:paraId="5D8F07A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6,71 Eur/parą</w:t>
            </w:r>
          </w:p>
        </w:tc>
        <w:tc>
          <w:tcPr>
            <w:tcW w:w="1418" w:type="dxa"/>
          </w:tcPr>
          <w:p w14:paraId="5D8F07A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34,28 Eur/parą</w:t>
            </w:r>
          </w:p>
        </w:tc>
        <w:tc>
          <w:tcPr>
            <w:tcW w:w="1417" w:type="dxa"/>
          </w:tcPr>
          <w:p w14:paraId="5D8F07A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40,99 Eur/parą</w:t>
            </w:r>
          </w:p>
        </w:tc>
        <w:tc>
          <w:tcPr>
            <w:tcW w:w="1949" w:type="dxa"/>
          </w:tcPr>
          <w:p w14:paraId="5D8F07A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037440" w:rsidRPr="00760407" w14:paraId="5D8F07AC" w14:textId="77777777" w:rsidTr="00F45882">
        <w:tc>
          <w:tcPr>
            <w:tcW w:w="1985" w:type="dxa"/>
          </w:tcPr>
          <w:p w14:paraId="5D8F07A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Laikino atokvėpio paslauga</w:t>
            </w:r>
          </w:p>
        </w:tc>
        <w:tc>
          <w:tcPr>
            <w:tcW w:w="2244" w:type="dxa"/>
          </w:tcPr>
          <w:p w14:paraId="5D8F07A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Senyvo amžiaus ir suaugę su negalia (be maitinimo) </w:t>
            </w:r>
          </w:p>
        </w:tc>
        <w:tc>
          <w:tcPr>
            <w:tcW w:w="1441" w:type="dxa"/>
          </w:tcPr>
          <w:p w14:paraId="5D8F07A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6,71 Eur/parą</w:t>
            </w:r>
          </w:p>
        </w:tc>
        <w:tc>
          <w:tcPr>
            <w:tcW w:w="1418" w:type="dxa"/>
          </w:tcPr>
          <w:p w14:paraId="5D8F07A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30,98 Eur/parą</w:t>
            </w:r>
          </w:p>
        </w:tc>
        <w:tc>
          <w:tcPr>
            <w:tcW w:w="1417" w:type="dxa"/>
          </w:tcPr>
          <w:p w14:paraId="5D8F07A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37,69 Eur/parą</w:t>
            </w:r>
          </w:p>
        </w:tc>
        <w:tc>
          <w:tcPr>
            <w:tcW w:w="1949" w:type="dxa"/>
          </w:tcPr>
          <w:p w14:paraId="5D8F07A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037440" w:rsidRPr="00760407" w14:paraId="5D8F07B5" w14:textId="77777777" w:rsidTr="00F45882">
        <w:tc>
          <w:tcPr>
            <w:tcW w:w="1985" w:type="dxa"/>
          </w:tcPr>
          <w:p w14:paraId="5D8F07AD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Laikino atokvėpio paslauga</w:t>
            </w:r>
          </w:p>
        </w:tc>
        <w:tc>
          <w:tcPr>
            <w:tcW w:w="2244" w:type="dxa"/>
          </w:tcPr>
          <w:p w14:paraId="5D8F07AE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Senyvo amžiaus asmenys su sunkia negalia (su maitinimu)</w:t>
            </w:r>
          </w:p>
        </w:tc>
        <w:tc>
          <w:tcPr>
            <w:tcW w:w="1441" w:type="dxa"/>
          </w:tcPr>
          <w:p w14:paraId="5D8F07AF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  <w:p w14:paraId="5D8F07B0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Eur/parą</w:t>
            </w:r>
          </w:p>
        </w:tc>
        <w:tc>
          <w:tcPr>
            <w:tcW w:w="1418" w:type="dxa"/>
          </w:tcPr>
          <w:p w14:paraId="5D8F07B1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43,99</w:t>
            </w:r>
          </w:p>
          <w:p w14:paraId="5D8F07B2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Eur/parą</w:t>
            </w:r>
          </w:p>
        </w:tc>
        <w:tc>
          <w:tcPr>
            <w:tcW w:w="1417" w:type="dxa"/>
          </w:tcPr>
          <w:p w14:paraId="5D8F07B3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50,70 Eur/parą</w:t>
            </w:r>
          </w:p>
        </w:tc>
        <w:tc>
          <w:tcPr>
            <w:tcW w:w="1949" w:type="dxa"/>
          </w:tcPr>
          <w:p w14:paraId="5D8F07B4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037440" w:rsidRPr="00760407" w14:paraId="5D8F07BC" w14:textId="77777777" w:rsidTr="00F45882">
        <w:tc>
          <w:tcPr>
            <w:tcW w:w="1985" w:type="dxa"/>
          </w:tcPr>
          <w:p w14:paraId="5D8F07B6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Laikino atokvėpio paslauga</w:t>
            </w:r>
          </w:p>
        </w:tc>
        <w:tc>
          <w:tcPr>
            <w:tcW w:w="2244" w:type="dxa"/>
          </w:tcPr>
          <w:p w14:paraId="5D8F07B7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Senyvo amžiaus asmenys su sunkia negalia (be maitinimo)</w:t>
            </w:r>
          </w:p>
        </w:tc>
        <w:tc>
          <w:tcPr>
            <w:tcW w:w="1441" w:type="dxa"/>
          </w:tcPr>
          <w:p w14:paraId="5D8F07B8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6,71 Eur/parą</w:t>
            </w:r>
          </w:p>
        </w:tc>
        <w:tc>
          <w:tcPr>
            <w:tcW w:w="1418" w:type="dxa"/>
          </w:tcPr>
          <w:p w14:paraId="5D8F07B9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40,69 Eur/parą</w:t>
            </w:r>
          </w:p>
        </w:tc>
        <w:tc>
          <w:tcPr>
            <w:tcW w:w="1417" w:type="dxa"/>
          </w:tcPr>
          <w:p w14:paraId="5D8F07BA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47,40 Eur/parą</w:t>
            </w:r>
          </w:p>
        </w:tc>
        <w:tc>
          <w:tcPr>
            <w:tcW w:w="1949" w:type="dxa"/>
          </w:tcPr>
          <w:p w14:paraId="5D8F07BB" w14:textId="77777777" w:rsidR="00037440" w:rsidRPr="00760407" w:rsidRDefault="00037440" w:rsidP="00344F0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</w:tbl>
    <w:p w14:paraId="5D8F07BD" w14:textId="77777777" w:rsidR="00037440" w:rsidRPr="00760407" w:rsidRDefault="00037440" w:rsidP="0003744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5D8F07BE" w14:textId="6C725CB8" w:rsidR="006C0B8A" w:rsidRPr="00760407" w:rsidRDefault="007D3A27" w:rsidP="00344F05">
      <w:pPr>
        <w:keepNext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04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 w:rsidR="0099571B" w:rsidRPr="00760407">
        <w:rPr>
          <w:rFonts w:ascii="Times New Roman" w:eastAsiaTheme="minorHAnsi" w:hAnsi="Times New Roman" w:cs="Times New Roman"/>
          <w:sz w:val="24"/>
          <w:szCs w:val="24"/>
          <w:lang w:eastAsia="en-US"/>
        </w:rPr>
        <w:t>Apgyvendinimo paslauga</w:t>
      </w:r>
      <w:r w:rsidR="006C0B8A" w:rsidRPr="007604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(Basanavičiaus g. 8, Rokiškis, 3 aukšto patalpos):</w:t>
      </w:r>
    </w:p>
    <w:p w14:paraId="5D8F07BF" w14:textId="7A5BED49" w:rsidR="00037440" w:rsidRPr="00760407" w:rsidRDefault="007D3A27" w:rsidP="00344F05">
      <w:pPr>
        <w:keepNext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0407">
        <w:rPr>
          <w:rFonts w:ascii="Times New Roman" w:hAnsi="Times New Roman" w:cs="Times New Roman"/>
          <w:sz w:val="24"/>
          <w:szCs w:val="24"/>
        </w:rPr>
        <w:tab/>
      </w:r>
      <w:r w:rsidR="00037440" w:rsidRPr="00760407">
        <w:rPr>
          <w:rFonts w:ascii="Times New Roman" w:hAnsi="Times New Roman" w:cs="Times New Roman"/>
          <w:sz w:val="24"/>
          <w:szCs w:val="24"/>
        </w:rPr>
        <w:t xml:space="preserve"> standartinis kambarys 1 asmeniui 1 para</w:t>
      </w:r>
      <w:r w:rsidR="0099571B" w:rsidRPr="00760407">
        <w:rPr>
          <w:rFonts w:ascii="Times New Roman" w:hAnsi="Times New Roman" w:cs="Times New Roman"/>
          <w:sz w:val="24"/>
          <w:szCs w:val="24"/>
        </w:rPr>
        <w:t>i (1 lova su patalyne) kaina</w:t>
      </w:r>
      <w:r w:rsidR="006C0B8A" w:rsidRPr="00760407">
        <w:rPr>
          <w:rFonts w:ascii="Times New Roman" w:hAnsi="Times New Roman" w:cs="Times New Roman"/>
          <w:sz w:val="24"/>
          <w:szCs w:val="24"/>
        </w:rPr>
        <w:t xml:space="preserve"> – 7,50 E</w:t>
      </w:r>
      <w:r w:rsidR="00792D62" w:rsidRPr="00760407">
        <w:rPr>
          <w:rFonts w:ascii="Times New Roman" w:hAnsi="Times New Roman" w:cs="Times New Roman"/>
          <w:sz w:val="24"/>
          <w:szCs w:val="24"/>
        </w:rPr>
        <w:t>ur,</w:t>
      </w:r>
      <w:r w:rsidR="006C0B8A" w:rsidRPr="00760407">
        <w:rPr>
          <w:rFonts w:ascii="Times New Roman" w:hAnsi="Times New Roman" w:cs="Times New Roman"/>
          <w:sz w:val="24"/>
          <w:szCs w:val="24"/>
        </w:rPr>
        <w:t xml:space="preserve"> nuo 2 iki 5 parų – 5,50 E</w:t>
      </w:r>
      <w:r w:rsidR="00792D62" w:rsidRPr="00760407">
        <w:rPr>
          <w:rFonts w:ascii="Times New Roman" w:hAnsi="Times New Roman" w:cs="Times New Roman"/>
          <w:sz w:val="24"/>
          <w:szCs w:val="24"/>
        </w:rPr>
        <w:t xml:space="preserve">ur, 6 paros ir daugiau </w:t>
      </w:r>
      <w:r w:rsidR="006C0B8A" w:rsidRPr="00760407">
        <w:rPr>
          <w:rFonts w:ascii="Times New Roman" w:hAnsi="Times New Roman" w:cs="Times New Roman"/>
          <w:sz w:val="24"/>
          <w:szCs w:val="24"/>
        </w:rPr>
        <w:t xml:space="preserve"> – 5,0 E</w:t>
      </w:r>
      <w:r w:rsidR="00792D62" w:rsidRPr="00760407">
        <w:rPr>
          <w:rFonts w:ascii="Times New Roman" w:hAnsi="Times New Roman" w:cs="Times New Roman"/>
          <w:sz w:val="24"/>
          <w:szCs w:val="24"/>
        </w:rPr>
        <w:t>ur.</w:t>
      </w:r>
    </w:p>
    <w:p w14:paraId="5D8F07C0" w14:textId="33AAFFD5" w:rsidR="006C0B8A" w:rsidRPr="00760407" w:rsidRDefault="007D3A27" w:rsidP="00344F0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407">
        <w:rPr>
          <w:rFonts w:ascii="Times New Roman" w:hAnsi="Times New Roman" w:cs="Times New Roman"/>
          <w:sz w:val="24"/>
          <w:szCs w:val="24"/>
        </w:rPr>
        <w:tab/>
      </w:r>
      <w:r w:rsidR="00037440" w:rsidRPr="00760407">
        <w:rPr>
          <w:rFonts w:ascii="Times New Roman" w:hAnsi="Times New Roman" w:cs="Times New Roman"/>
          <w:sz w:val="24"/>
          <w:szCs w:val="24"/>
        </w:rPr>
        <w:t>Rokiškio socialinės paramos centras teikia paslaugas asmenims su negalia, į kurias įeina ir  maitinimas :</w:t>
      </w:r>
    </w:p>
    <w:p w14:paraId="5D8F07C1" w14:textId="21CE8646" w:rsidR="00037440" w:rsidRPr="00760407" w:rsidRDefault="007D3A27" w:rsidP="00344F0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407">
        <w:rPr>
          <w:rFonts w:ascii="Times New Roman" w:hAnsi="Times New Roman" w:cs="Times New Roman"/>
          <w:sz w:val="24"/>
          <w:szCs w:val="24"/>
        </w:rPr>
        <w:tab/>
      </w:r>
      <w:r w:rsidR="006C0B8A" w:rsidRPr="00760407">
        <w:rPr>
          <w:rFonts w:ascii="Times New Roman" w:hAnsi="Times New Roman" w:cs="Times New Roman"/>
          <w:sz w:val="24"/>
          <w:szCs w:val="24"/>
        </w:rPr>
        <w:t xml:space="preserve">1. </w:t>
      </w:r>
      <w:r w:rsidR="00037440" w:rsidRPr="00760407">
        <w:rPr>
          <w:rFonts w:ascii="Times New Roman" w:hAnsi="Times New Roman" w:cs="Times New Roman"/>
          <w:sz w:val="24"/>
          <w:szCs w:val="24"/>
        </w:rPr>
        <w:t>Jūžintų dienos ir trumpalaikės socialinės globos centre 1 a</w:t>
      </w:r>
      <w:r w:rsidR="006C0B8A" w:rsidRPr="00760407">
        <w:rPr>
          <w:rFonts w:ascii="Times New Roman" w:hAnsi="Times New Roman" w:cs="Times New Roman"/>
          <w:sz w:val="24"/>
          <w:szCs w:val="24"/>
        </w:rPr>
        <w:t>smeniui maitinimas sudaro 3,50 E</w:t>
      </w:r>
      <w:r w:rsidR="00037440" w:rsidRPr="00760407">
        <w:rPr>
          <w:rFonts w:ascii="Times New Roman" w:hAnsi="Times New Roman" w:cs="Times New Roman"/>
          <w:sz w:val="24"/>
          <w:szCs w:val="24"/>
        </w:rPr>
        <w:t xml:space="preserve">ur dienai. </w:t>
      </w:r>
    </w:p>
    <w:p w14:paraId="5D8F07C2" w14:textId="36CB1F17" w:rsidR="00037440" w:rsidRPr="00760407" w:rsidRDefault="007D3A27" w:rsidP="00344F0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407">
        <w:rPr>
          <w:rFonts w:ascii="Times New Roman" w:hAnsi="Times New Roman" w:cs="Times New Roman"/>
          <w:sz w:val="24"/>
          <w:szCs w:val="24"/>
        </w:rPr>
        <w:tab/>
      </w:r>
      <w:r w:rsidR="006C0B8A" w:rsidRPr="00760407">
        <w:rPr>
          <w:rFonts w:ascii="Times New Roman" w:hAnsi="Times New Roman" w:cs="Times New Roman"/>
          <w:sz w:val="24"/>
          <w:szCs w:val="24"/>
        </w:rPr>
        <w:t xml:space="preserve">2. </w:t>
      </w:r>
      <w:r w:rsidR="00037440" w:rsidRPr="00760407">
        <w:rPr>
          <w:rFonts w:ascii="Times New Roman" w:hAnsi="Times New Roman" w:cs="Times New Roman"/>
          <w:sz w:val="24"/>
          <w:szCs w:val="24"/>
        </w:rPr>
        <w:t>Dienos centre asmenims su negalia 1 asmeniui mait</w:t>
      </w:r>
      <w:r w:rsidR="006C0B8A" w:rsidRPr="00760407">
        <w:rPr>
          <w:rFonts w:ascii="Times New Roman" w:hAnsi="Times New Roman" w:cs="Times New Roman"/>
          <w:sz w:val="24"/>
          <w:szCs w:val="24"/>
        </w:rPr>
        <w:t>inimas sudaro 2,40 Eur</w:t>
      </w:r>
      <w:r w:rsidRPr="00760407">
        <w:rPr>
          <w:rFonts w:ascii="Times New Roman" w:hAnsi="Times New Roman" w:cs="Times New Roman"/>
          <w:sz w:val="24"/>
          <w:szCs w:val="24"/>
        </w:rPr>
        <w:t xml:space="preserve"> </w:t>
      </w:r>
      <w:r w:rsidR="006C0B8A" w:rsidRPr="00760407">
        <w:rPr>
          <w:rFonts w:ascii="Times New Roman" w:hAnsi="Times New Roman" w:cs="Times New Roman"/>
          <w:sz w:val="24"/>
          <w:szCs w:val="24"/>
        </w:rPr>
        <w:t>dienai.</w:t>
      </w:r>
    </w:p>
    <w:p w14:paraId="5D8F07C3" w14:textId="77777777" w:rsidR="00037440" w:rsidRPr="00760407" w:rsidRDefault="00037440" w:rsidP="00344F0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7C4" w14:textId="77777777" w:rsidR="00037440" w:rsidRPr="00760407" w:rsidRDefault="00037440" w:rsidP="00344F0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7C8" w14:textId="77777777" w:rsidR="00A01FBC" w:rsidRPr="00760407" w:rsidRDefault="00A01FBC" w:rsidP="00A01FBC">
      <w:pPr>
        <w:pStyle w:val="Betarp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04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04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040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8F07C9" w14:textId="77777777" w:rsidR="00553755" w:rsidRPr="00760407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CA" w14:textId="77777777" w:rsidR="00553755" w:rsidRPr="00760407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CB" w14:textId="77777777" w:rsidR="00553755" w:rsidRPr="00760407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CC" w14:textId="77777777" w:rsidR="00553755" w:rsidRPr="00760407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CD" w14:textId="77777777" w:rsidR="00553755" w:rsidRPr="00760407" w:rsidRDefault="0055375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CE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CF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0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1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2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3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4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5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6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7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8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9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A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B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C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D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E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DF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0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1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2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3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4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5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6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7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D185CA" w14:textId="77777777" w:rsidR="005B665A" w:rsidRPr="00760407" w:rsidRDefault="005B665A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664E9" w14:textId="77777777" w:rsidR="005B665A" w:rsidRPr="00760407" w:rsidRDefault="005B665A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59FFE8" w14:textId="77777777" w:rsidR="005B665A" w:rsidRPr="00760407" w:rsidRDefault="005B665A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8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5EC1B" w14:textId="77777777" w:rsidR="007D3A27" w:rsidRPr="00760407" w:rsidRDefault="007D3A27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F80FB" w14:textId="77777777" w:rsidR="007D3A27" w:rsidRPr="00760407" w:rsidRDefault="007D3A27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43E75D" w14:textId="77777777" w:rsidR="007D3A27" w:rsidRPr="00760407" w:rsidRDefault="007D3A27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FADE1" w14:textId="77777777" w:rsidR="007D3A27" w:rsidRPr="00760407" w:rsidRDefault="007D3A27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9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A" w14:textId="77777777" w:rsidR="00B42B7F" w:rsidRPr="00760407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EC" w14:textId="12CD1E01" w:rsidR="00E213CC" w:rsidRPr="00760407" w:rsidRDefault="007D3A27" w:rsidP="007D3A27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A077A7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Rokiškio rajono savivaldybės tarybos </w:t>
      </w:r>
    </w:p>
    <w:p w14:paraId="5D8F07ED" w14:textId="77777777" w:rsidR="00A077A7" w:rsidRPr="00760407" w:rsidRDefault="006C0B8A" w:rsidP="00E213CC">
      <w:pPr>
        <w:spacing w:after="0" w:line="240" w:lineRule="auto"/>
        <w:ind w:left="5760" w:hanging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2022 m. sausio 28</w:t>
      </w:r>
      <w:r w:rsidR="00A077A7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sprendimo</w:t>
      </w:r>
      <w:r w:rsidR="00E213CC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TS- </w:t>
      </w:r>
    </w:p>
    <w:p w14:paraId="5D8F07EE" w14:textId="77777777" w:rsidR="00A077A7" w:rsidRPr="00760407" w:rsidRDefault="00A077A7" w:rsidP="00E213C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2 priedas</w:t>
      </w:r>
    </w:p>
    <w:p w14:paraId="5D8F07EF" w14:textId="77777777" w:rsidR="00037440" w:rsidRPr="00760407" w:rsidRDefault="00037440" w:rsidP="00E213C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7F0" w14:textId="099013DA" w:rsidR="00A077A7" w:rsidRPr="00760407" w:rsidRDefault="00A077A7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07">
        <w:rPr>
          <w:rFonts w:ascii="Times New Roman" w:hAnsi="Times New Roman" w:cs="Times New Roman"/>
          <w:b/>
          <w:sz w:val="24"/>
          <w:szCs w:val="24"/>
        </w:rPr>
        <w:t>OBELIŲ SOCIALINIŲ PASLAUGŲ NAMŲ TEIKIAMŲ</w:t>
      </w:r>
    </w:p>
    <w:p w14:paraId="5D8F07F1" w14:textId="77777777" w:rsidR="00037440" w:rsidRPr="00760407" w:rsidRDefault="00A077A7" w:rsidP="000374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07">
        <w:rPr>
          <w:rFonts w:ascii="Times New Roman" w:hAnsi="Times New Roman" w:cs="Times New Roman"/>
          <w:b/>
          <w:sz w:val="24"/>
          <w:szCs w:val="24"/>
        </w:rPr>
        <w:t>S</w:t>
      </w:r>
      <w:r w:rsidR="00037440" w:rsidRPr="00760407">
        <w:rPr>
          <w:rFonts w:ascii="Times New Roman" w:hAnsi="Times New Roman" w:cs="Times New Roman"/>
          <w:b/>
          <w:sz w:val="24"/>
          <w:szCs w:val="24"/>
        </w:rPr>
        <w:t>OCIALINIŲ PASLAUGŲ KAINOS</w:t>
      </w:r>
    </w:p>
    <w:p w14:paraId="5D8F07F2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7F3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55"/>
        <w:gridCol w:w="2535"/>
        <w:gridCol w:w="4296"/>
      </w:tblGrid>
      <w:tr w:rsidR="00037440" w:rsidRPr="00760407" w14:paraId="5D8F07F7" w14:textId="77777777" w:rsidTr="007D3A27">
        <w:tc>
          <w:tcPr>
            <w:tcW w:w="2255" w:type="dxa"/>
            <w:hideMark/>
          </w:tcPr>
          <w:p w14:paraId="5D8F07F4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2535" w:type="dxa"/>
            <w:hideMark/>
          </w:tcPr>
          <w:p w14:paraId="5D8F07F5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teikimo norma/trukmė</w:t>
            </w:r>
          </w:p>
        </w:tc>
        <w:tc>
          <w:tcPr>
            <w:tcW w:w="4296" w:type="dxa"/>
            <w:hideMark/>
          </w:tcPr>
          <w:p w14:paraId="5D8F07F6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kaina</w:t>
            </w:r>
          </w:p>
        </w:tc>
      </w:tr>
      <w:tr w:rsidR="00037440" w:rsidRPr="00760407" w14:paraId="5D8F0807" w14:textId="77777777" w:rsidTr="007D3A27">
        <w:trPr>
          <w:trHeight w:val="2010"/>
        </w:trPr>
        <w:tc>
          <w:tcPr>
            <w:tcW w:w="2255" w:type="dxa"/>
          </w:tcPr>
          <w:p w14:paraId="5D8F07F8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sz w:val="24"/>
                <w:szCs w:val="24"/>
              </w:rPr>
              <w:t>Asmeninės higienos ir priežiūros paslaugų organizavimas:</w:t>
            </w:r>
          </w:p>
          <w:p w14:paraId="5D8F07F9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sz w:val="24"/>
                <w:szCs w:val="24"/>
              </w:rPr>
              <w:t>skalbimo paslauga</w:t>
            </w:r>
          </w:p>
          <w:p w14:paraId="5D8F07FA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sz w:val="24"/>
                <w:szCs w:val="24"/>
              </w:rPr>
              <w:t>prausimasis duše</w:t>
            </w:r>
          </w:p>
        </w:tc>
        <w:tc>
          <w:tcPr>
            <w:tcW w:w="2535" w:type="dxa"/>
          </w:tcPr>
          <w:p w14:paraId="5D8F07FB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F07FC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887F9" w14:textId="77777777" w:rsidR="007D3A27" w:rsidRPr="00760407" w:rsidRDefault="007D3A27" w:rsidP="007D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7FD" w14:textId="77777777" w:rsidR="00037440" w:rsidRPr="00760407" w:rsidRDefault="00037440" w:rsidP="007D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 kartas</w:t>
            </w:r>
          </w:p>
          <w:p w14:paraId="5D8F07FE" w14:textId="77777777" w:rsidR="00037440" w:rsidRPr="00760407" w:rsidRDefault="00037440" w:rsidP="007D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 kartas</w:t>
            </w:r>
          </w:p>
        </w:tc>
        <w:tc>
          <w:tcPr>
            <w:tcW w:w="4296" w:type="dxa"/>
          </w:tcPr>
          <w:p w14:paraId="5D8F07FF" w14:textId="77777777" w:rsidR="00037440" w:rsidRPr="00760407" w:rsidRDefault="00037440" w:rsidP="007D3A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00" w14:textId="77777777" w:rsidR="00037440" w:rsidRPr="00760407" w:rsidRDefault="00037440" w:rsidP="007D3A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01" w14:textId="77777777" w:rsidR="00037440" w:rsidRPr="00760407" w:rsidRDefault="00037440" w:rsidP="007D3A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03" w14:textId="77777777" w:rsidR="00037440" w:rsidRPr="00760407" w:rsidRDefault="00037440" w:rsidP="007D3A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1,30 Eur (- 5kg)</w:t>
            </w:r>
          </w:p>
          <w:p w14:paraId="5D8F0805" w14:textId="6561F520" w:rsidR="00037440" w:rsidRPr="00760407" w:rsidRDefault="00037440" w:rsidP="007D3A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1,50 Eur (1 kartas </w:t>
            </w:r>
            <w:r w:rsidR="00F15813" w:rsidRPr="00760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267" w:rsidRPr="00760407">
              <w:rPr>
                <w:rFonts w:ascii="Times New Roman" w:hAnsi="Times New Roman" w:cs="Times New Roman"/>
                <w:sz w:val="24"/>
                <w:szCs w:val="24"/>
              </w:rPr>
              <w:t>0,5 val</w:t>
            </w:r>
            <w:r w:rsidR="00F15813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8F0806" w14:textId="77777777" w:rsidR="00037440" w:rsidRPr="00760407" w:rsidRDefault="00037440" w:rsidP="007D3A2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5D8F0808" w14:textId="77777777" w:rsidR="00037440" w:rsidRPr="00760407" w:rsidRDefault="00037440" w:rsidP="000374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09" w14:textId="77777777" w:rsidR="00037440" w:rsidRPr="00760407" w:rsidRDefault="00037440" w:rsidP="000374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714" w:type="dxa"/>
        <w:tblLook w:val="04A0" w:firstRow="1" w:lastRow="0" w:firstColumn="1" w:lastColumn="0" w:noHBand="0" w:noVBand="1"/>
      </w:tblPr>
      <w:tblGrid>
        <w:gridCol w:w="2109"/>
        <w:gridCol w:w="2410"/>
        <w:gridCol w:w="1298"/>
        <w:gridCol w:w="1445"/>
        <w:gridCol w:w="1445"/>
        <w:gridCol w:w="1861"/>
      </w:tblGrid>
      <w:tr w:rsidR="00037440" w:rsidRPr="00760407" w14:paraId="5D8F0810" w14:textId="77777777" w:rsidTr="00F4588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0A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Socialinės paslaugos rūšis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0B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Socialinių paslaugų gavėjai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0C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Bendroji lėšų dalis (BLD)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0D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Kintamoji lėšų dalis (KLD)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0E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Socialinės paslaugos kaina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0F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Obelių socialinių paslaugų  namų padalinys </w:t>
            </w:r>
          </w:p>
        </w:tc>
      </w:tr>
      <w:tr w:rsidR="00037440" w:rsidRPr="00760407" w14:paraId="5D8F081C" w14:textId="77777777" w:rsidTr="00F4588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11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12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Intensyvi krizių įveikimo pagalba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13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14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Socialinę riziką patiriantys asmenys, šeimos su vaikais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15" w14:textId="77777777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11,70</w:t>
            </w:r>
          </w:p>
          <w:p w14:paraId="5D8F0816" w14:textId="0C7B7C4C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17" w14:textId="77777777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369,28</w:t>
            </w:r>
          </w:p>
          <w:p w14:paraId="5D8F0818" w14:textId="388C3D5E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19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380,98</w:t>
            </w:r>
          </w:p>
          <w:p w14:paraId="5D8F081A" w14:textId="56D2C9FB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1B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Krizių centro padalinys, Mokyklos g. 9, Obeliai</w:t>
            </w:r>
          </w:p>
        </w:tc>
      </w:tr>
      <w:tr w:rsidR="00037440" w:rsidRPr="00760407" w14:paraId="5D8F0830" w14:textId="77777777" w:rsidTr="00F4588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1D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1E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1F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20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21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Apgyvendinimas savarankiško gyvenimo 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22" w14:textId="77777777" w:rsidR="00037440" w:rsidRPr="00760407" w:rsidRDefault="00037440" w:rsidP="00F45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Socialinę riziką patiriančios šeimos,</w:t>
            </w:r>
          </w:p>
          <w:p w14:paraId="5D8F0823" w14:textId="77777777" w:rsidR="00037440" w:rsidRPr="00760407" w:rsidRDefault="00037440" w:rsidP="00F4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sulaukę pilnametystės asmenys (iki 24 m.), kuriems buvo teikta socialinė globa  (rūpyba) socialinės globos įstaigoje ar kurie gyveno socialinę riziką patiriančiose šeimose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824" w14:textId="77777777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5,95</w:t>
            </w:r>
          </w:p>
          <w:p w14:paraId="5D8F0825" w14:textId="785C2D59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0826" w14:textId="77777777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163,30</w:t>
            </w:r>
          </w:p>
          <w:p w14:paraId="5D8F0827" w14:textId="24ED2409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828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169,25</w:t>
            </w:r>
          </w:p>
          <w:p w14:paraId="5D8F0829" w14:textId="6F4C2275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2A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2B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2C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2D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2E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Mokyklos g. 9,</w:t>
            </w:r>
          </w:p>
          <w:p w14:paraId="5D8F082F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Obeliai</w:t>
            </w:r>
          </w:p>
        </w:tc>
      </w:tr>
      <w:tr w:rsidR="00037440" w:rsidRPr="00760407" w14:paraId="5D8F083E" w14:textId="77777777" w:rsidTr="00F4588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31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Palydėjimo paslauga jaunuoliams su apgyvendinimu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32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Sulaukę pilnametystės asmenys (iki 24 m.), kuriems buvo teikta socialinė globa (rūpyba) socialinės globos įstaigoje ar kurie gyveno socialinę riziką patiriančiose šeimose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833" w14:textId="77777777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5,95</w:t>
            </w:r>
          </w:p>
          <w:p w14:paraId="5D8F0834" w14:textId="0344A2F3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0835" w14:textId="77777777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163,30</w:t>
            </w:r>
          </w:p>
          <w:p w14:paraId="5D8F0836" w14:textId="1D356840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837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169,25</w:t>
            </w:r>
          </w:p>
          <w:p w14:paraId="5D8F0838" w14:textId="47CBC4DD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839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3A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3B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3C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Mokyklos g. 9,</w:t>
            </w:r>
          </w:p>
          <w:p w14:paraId="5D8F083D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Obeliai</w:t>
            </w:r>
          </w:p>
        </w:tc>
      </w:tr>
      <w:tr w:rsidR="00037440" w:rsidRPr="00760407" w14:paraId="5D8F0850" w14:textId="77777777" w:rsidTr="00F45882">
        <w:trPr>
          <w:trHeight w:val="7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3F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40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41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Trumpalaikė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socialinė </w:t>
            </w:r>
            <w:r w:rsidR="00790267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globa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bendruomeniniuose </w:t>
            </w:r>
            <w:r w:rsidR="00792D62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vaikų globos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42" w14:textId="77777777" w:rsidR="00037440" w:rsidRPr="00760407" w:rsidRDefault="00037440" w:rsidP="00F45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8F0843" w14:textId="77777777" w:rsidR="00037440" w:rsidRPr="00760407" w:rsidRDefault="00037440" w:rsidP="00F45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8F0844" w14:textId="77777777" w:rsidR="00037440" w:rsidRPr="00760407" w:rsidRDefault="00037440" w:rsidP="00F45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Vaikai, laikinai likę be </w:t>
            </w:r>
            <w:r w:rsidRPr="0076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tėvų globos, socialinę riziką patiriantys vaikai ar vaikai iš socialinę riziką patiriančių šeimų</w:t>
            </w:r>
          </w:p>
          <w:p w14:paraId="5D8F0845" w14:textId="77777777" w:rsidR="00037440" w:rsidRPr="00760407" w:rsidRDefault="00037440" w:rsidP="00F4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46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316,00</w:t>
            </w:r>
          </w:p>
          <w:p w14:paraId="5D8F0847" w14:textId="7B2C023D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48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1298,00</w:t>
            </w:r>
          </w:p>
          <w:p w14:paraId="5D8F0849" w14:textId="28DC0EED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4A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1614,00</w:t>
            </w:r>
          </w:p>
          <w:p w14:paraId="5D8F084B" w14:textId="669A4812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4C" w14:textId="7A05BD1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Kalno g.</w:t>
            </w:r>
            <w:r w:rsidR="00F15813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6, Stasiūnų k., Obelių sen.,</w:t>
            </w:r>
          </w:p>
          <w:p w14:paraId="5D8F084D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Barkiškio g. 9, Obelių priemiestis,</w:t>
            </w:r>
          </w:p>
          <w:p w14:paraId="5D8F084E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Pergalės g. 17, Rokiškis,</w:t>
            </w:r>
          </w:p>
          <w:p w14:paraId="5D8F084F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Kauno g. 1E, Rokiškis</w:t>
            </w:r>
          </w:p>
        </w:tc>
      </w:tr>
      <w:tr w:rsidR="00037440" w:rsidRPr="00760407" w14:paraId="5D8F0860" w14:textId="77777777" w:rsidTr="00F45882">
        <w:trPr>
          <w:trHeight w:val="7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51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52" w14:textId="77777777" w:rsidR="00037440" w:rsidRPr="00760407" w:rsidRDefault="00037440" w:rsidP="00F458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Ilgalaikė socialinė </w:t>
            </w:r>
            <w:r w:rsidR="00792D62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globa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bendruomeniniuose </w:t>
            </w:r>
            <w:r w:rsidR="00792D62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vaikų globos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53" w14:textId="77777777" w:rsidR="00037440" w:rsidRPr="00760407" w:rsidRDefault="00037440" w:rsidP="00F4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0854" w14:textId="77777777" w:rsidR="00037440" w:rsidRPr="00760407" w:rsidRDefault="00037440" w:rsidP="00F4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Be tėvų globos likę vaikai, kuriems nustatyta nuolatinė globa</w:t>
            </w:r>
          </w:p>
          <w:p w14:paraId="5D8F0855" w14:textId="77777777" w:rsidR="00037440" w:rsidRPr="00760407" w:rsidRDefault="00037440" w:rsidP="00F4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56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  <w:p w14:paraId="5D8F0857" w14:textId="625EE6AE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58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1298,00</w:t>
            </w:r>
          </w:p>
          <w:p w14:paraId="5D8F0859" w14:textId="6DC4902D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85A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1614,00</w:t>
            </w:r>
          </w:p>
          <w:p w14:paraId="5D8F085B" w14:textId="771B1FA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Eur/mėn</w:t>
            </w:r>
            <w:r w:rsidR="00093F60" w:rsidRPr="0076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85C" w14:textId="49340DD8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Kalno g.</w:t>
            </w:r>
            <w:r w:rsidR="00F15813" w:rsidRPr="0076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6, Stasiūnų k., Obelių sen.,</w:t>
            </w:r>
          </w:p>
          <w:p w14:paraId="5D8F085D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Barkiškio g. 9, Obelių priemiestis,</w:t>
            </w:r>
          </w:p>
          <w:p w14:paraId="5D8F085E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Pergalės g. 17, Rokiškis,</w:t>
            </w:r>
          </w:p>
          <w:p w14:paraId="5D8F085F" w14:textId="77777777" w:rsidR="00037440" w:rsidRPr="00760407" w:rsidRDefault="00037440" w:rsidP="00F458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7">
              <w:rPr>
                <w:rFonts w:ascii="Times New Roman" w:hAnsi="Times New Roman" w:cs="Times New Roman"/>
                <w:sz w:val="24"/>
                <w:szCs w:val="24"/>
              </w:rPr>
              <w:t>Kauno g. 1E, Rokiškis</w:t>
            </w:r>
          </w:p>
        </w:tc>
      </w:tr>
    </w:tbl>
    <w:p w14:paraId="5D8F0861" w14:textId="77777777" w:rsidR="00037440" w:rsidRPr="00760407" w:rsidRDefault="00037440" w:rsidP="0003744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862" w14:textId="77777777" w:rsidR="00037440" w:rsidRPr="00760407" w:rsidRDefault="00037440" w:rsidP="0003744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863" w14:textId="77777777" w:rsidR="00037440" w:rsidRPr="00760407" w:rsidRDefault="00037440" w:rsidP="000374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604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8F0864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5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6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7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8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9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A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B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C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D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E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6F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70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71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72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73" w14:textId="77777777" w:rsidR="00037440" w:rsidRPr="00760407" w:rsidRDefault="00037440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74" w14:textId="77777777" w:rsidR="00185256" w:rsidRPr="00760407" w:rsidRDefault="00185256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75" w14:textId="77777777" w:rsidR="00185256" w:rsidRPr="00760407" w:rsidRDefault="00185256" w:rsidP="00C335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0876" w14:textId="77777777" w:rsidR="00A077A7" w:rsidRPr="00760407" w:rsidRDefault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877" w14:textId="77777777" w:rsidR="00037440" w:rsidRPr="00760407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78" w14:textId="77777777" w:rsidR="00037440" w:rsidRPr="00760407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79" w14:textId="77777777" w:rsidR="00037440" w:rsidRPr="00760407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7A" w14:textId="77777777" w:rsidR="00037440" w:rsidRPr="00760407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7B" w14:textId="77777777" w:rsidR="00037440" w:rsidRPr="00760407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7C" w14:textId="77777777" w:rsidR="00037440" w:rsidRPr="00760407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7D" w14:textId="77777777" w:rsidR="00037440" w:rsidRPr="00760407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83" w14:textId="77777777" w:rsidR="00124CD2" w:rsidRPr="00760407" w:rsidRDefault="00124CD2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0407">
        <w:rPr>
          <w:rFonts w:ascii="Times New Roman" w:eastAsia="Times New Roman" w:hAnsi="Times New Roman" w:cs="Times New Roman"/>
          <w:sz w:val="24"/>
          <w:szCs w:val="24"/>
        </w:rPr>
        <w:lastRenderedPageBreak/>
        <w:t>Rokiškio rajono savivaldybės tarybai</w:t>
      </w:r>
    </w:p>
    <w:p w14:paraId="5D8F0884" w14:textId="77777777" w:rsidR="00DF40CE" w:rsidRPr="00760407" w:rsidRDefault="006C0B8A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sz w:val="24"/>
          <w:szCs w:val="24"/>
        </w:rPr>
        <w:t xml:space="preserve">TEIKIAMO </w:t>
      </w:r>
      <w:r w:rsidR="00124CD2" w:rsidRPr="00760407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PROJEKTO </w:t>
      </w:r>
      <w:r w:rsidR="00DF40CE" w:rsidRPr="00760407"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 w:rsidR="00124CD2" w:rsidRPr="0076040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64EA2" w:rsidRPr="00760407">
        <w:rPr>
          <w:rFonts w:ascii="Times New Roman" w:eastAsia="Times New Roman" w:hAnsi="Times New Roman" w:cs="Times New Roman"/>
          <w:b/>
          <w:sz w:val="24"/>
          <w:szCs w:val="24"/>
        </w:rPr>
        <w:t xml:space="preserve">ĖL </w:t>
      </w:r>
      <w:r w:rsidR="00D850E8" w:rsidRPr="00760407">
        <w:rPr>
          <w:rFonts w:ascii="Times New Roman" w:eastAsia="Times New Roman" w:hAnsi="Times New Roman" w:cs="Times New Roman"/>
          <w:b/>
          <w:sz w:val="24"/>
          <w:szCs w:val="24"/>
        </w:rPr>
        <w:t>SOCIALINIŲ PASLAUGŲ KAINŲ SUDERINIMO</w:t>
      </w:r>
      <w:r w:rsidR="00DF40CE" w:rsidRPr="00760407">
        <w:rPr>
          <w:rFonts w:ascii="Times New Roman" w:eastAsia="Times New Roman" w:hAnsi="Times New Roman" w:cs="Times New Roman"/>
          <w:b/>
          <w:sz w:val="24"/>
          <w:szCs w:val="24"/>
        </w:rPr>
        <w:t>“ AIŠKINAMASIS RAŠTAS</w:t>
      </w:r>
    </w:p>
    <w:p w14:paraId="155CC801" w14:textId="77777777" w:rsidR="006A1F04" w:rsidRPr="00760407" w:rsidRDefault="006A1F04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19B77" w14:textId="5B49B04A" w:rsidR="006A1F04" w:rsidRPr="00760407" w:rsidRDefault="006A1F04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>2022 m. sausio 28 d.</w:t>
      </w:r>
    </w:p>
    <w:p w14:paraId="5865FA8C" w14:textId="188A6F0E" w:rsidR="006A1F04" w:rsidRPr="00760407" w:rsidRDefault="006A1F04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5D8F0885" w14:textId="77777777" w:rsidR="00124CD2" w:rsidRPr="00760407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0886" w14:textId="77777777" w:rsidR="00124CD2" w:rsidRPr="00760407" w:rsidRDefault="00DF40CE" w:rsidP="00124CD2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48FF" w:rsidRPr="007604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760407">
        <w:rPr>
          <w:rFonts w:ascii="Times New Roman" w:eastAsia="Times New Roman" w:hAnsi="Times New Roman" w:cs="Times New Roman"/>
          <w:b/>
          <w:sz w:val="24"/>
          <w:szCs w:val="24"/>
        </w:rPr>
        <w:t>Parengto projekto tikslai ir uždaviniai.</w:t>
      </w:r>
      <w:r w:rsidR="005643B7" w:rsidRPr="0076040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24CD2" w:rsidRPr="00760407">
        <w:rPr>
          <w:rFonts w:ascii="Times New Roman" w:eastAsia="Times New Roman" w:hAnsi="Times New Roman" w:cs="Times New Roman"/>
          <w:sz w:val="24"/>
          <w:szCs w:val="24"/>
        </w:rPr>
        <w:t xml:space="preserve">atvirtinti Rokiškio rajono savivaldybės tarybos sprendimą „Dėl </w:t>
      </w:r>
      <w:r w:rsidR="00464EA2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EF9" w:rsidRPr="00760407">
        <w:rPr>
          <w:rFonts w:ascii="Times New Roman" w:eastAsia="Times New Roman" w:hAnsi="Times New Roman" w:cs="Times New Roman"/>
          <w:sz w:val="24"/>
          <w:szCs w:val="24"/>
        </w:rPr>
        <w:t xml:space="preserve"> socialinių paslaugų kainų suderinimo</w:t>
      </w:r>
      <w:r w:rsidR="00124CD2" w:rsidRPr="007604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778BE" w:rsidRPr="00760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F0887" w14:textId="77777777" w:rsidR="00124CD2" w:rsidRPr="00760407" w:rsidRDefault="00DF40CE" w:rsidP="00124CD2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48FF" w:rsidRPr="007604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760407">
        <w:rPr>
          <w:rFonts w:ascii="Times New Roman" w:eastAsia="Times New Roman" w:hAnsi="Times New Roman" w:cs="Times New Roman"/>
          <w:b/>
          <w:sz w:val="24"/>
          <w:szCs w:val="24"/>
        </w:rPr>
        <w:t>Šiuo metu esantis teisinis reglamentavimas</w:t>
      </w:r>
      <w:r w:rsidR="00061EF9" w:rsidRPr="00760407">
        <w:rPr>
          <w:rFonts w:ascii="Times New Roman" w:eastAsia="Times New Roman" w:hAnsi="Times New Roman" w:cs="Times New Roman"/>
          <w:sz w:val="24"/>
          <w:szCs w:val="24"/>
        </w:rPr>
        <w:t xml:space="preserve"> Lietuvos Respublikos Vyriausybės nutarimas</w:t>
      </w:r>
      <w:r w:rsidR="00071A45" w:rsidRPr="00760407">
        <w:rPr>
          <w:rFonts w:ascii="Times New Roman" w:eastAsia="Times New Roman" w:hAnsi="Times New Roman" w:cs="Times New Roman"/>
          <w:sz w:val="24"/>
          <w:szCs w:val="24"/>
        </w:rPr>
        <w:t xml:space="preserve"> ,,Dėl Socialinių paslaugų finansavimo ir lėšų apskaičiavimo metodikos patvirtinimo</w:t>
      </w:r>
      <w:r w:rsidR="008D0222" w:rsidRPr="007604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63B2" w:rsidRPr="00760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F0888" w14:textId="580DAB4F" w:rsidR="000219DD" w:rsidRPr="00760407" w:rsidRDefault="00DF40CE" w:rsidP="00E0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760407">
        <w:rPr>
          <w:rFonts w:ascii="Times New Roman" w:eastAsia="Times New Roman" w:hAnsi="Times New Roman" w:cs="Times New Roman"/>
          <w:b/>
          <w:sz w:val="24"/>
          <w:szCs w:val="24"/>
        </w:rPr>
        <w:t>Sprendimo projekto esmė.</w:t>
      </w:r>
      <w:r w:rsidR="00464EA2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E75" w:rsidRPr="007604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1A45" w:rsidRPr="00760407">
        <w:rPr>
          <w:rFonts w:ascii="Times New Roman" w:eastAsia="Times New Roman" w:hAnsi="Times New Roman" w:cs="Times New Roman"/>
          <w:sz w:val="24"/>
          <w:szCs w:val="24"/>
        </w:rPr>
        <w:t>ocialinių paslaugų finansavimo ir lėšų apskaičiavimo</w:t>
      </w:r>
      <w:r w:rsidR="00486E75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3B2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FE6" w:rsidRPr="00760407">
        <w:rPr>
          <w:rFonts w:ascii="Times New Roman" w:eastAsia="Times New Roman" w:hAnsi="Times New Roman" w:cs="Times New Roman"/>
          <w:sz w:val="24"/>
          <w:szCs w:val="24"/>
        </w:rPr>
        <w:t xml:space="preserve"> metodika reglamentuoja socialinių paslaugų pagal atskiras socialinių paslaugų rūšis finansavimą ir lėšų socialinėms paslaugoms apskaičiavimą.</w:t>
      </w:r>
      <w:r w:rsidR="00464EA2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B8A" w:rsidRPr="00760407">
        <w:rPr>
          <w:rFonts w:ascii="Times New Roman" w:eastAsia="Times New Roman" w:hAnsi="Times New Roman" w:cs="Times New Roman"/>
          <w:sz w:val="24"/>
          <w:szCs w:val="24"/>
        </w:rPr>
        <w:t>Dėl padidėjusių išlaidų</w:t>
      </w:r>
      <w:r w:rsidR="00071A45" w:rsidRPr="00760407">
        <w:rPr>
          <w:rFonts w:ascii="Times New Roman" w:eastAsia="Times New Roman" w:hAnsi="Times New Roman" w:cs="Times New Roman"/>
          <w:sz w:val="24"/>
          <w:szCs w:val="24"/>
        </w:rPr>
        <w:t xml:space="preserve"> Rokiškio socialinės paramos centras 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(toliau – Centras) </w:t>
      </w:r>
      <w:r w:rsidR="00464EA2" w:rsidRPr="00760407">
        <w:rPr>
          <w:rFonts w:ascii="Times New Roman" w:eastAsia="Times New Roman" w:hAnsi="Times New Roman" w:cs="Times New Roman"/>
          <w:sz w:val="24"/>
          <w:szCs w:val="24"/>
        </w:rPr>
        <w:t xml:space="preserve">ir Obelių socialinių paslaugų namai 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Namai) </w:t>
      </w:r>
      <w:r w:rsidR="00071A45" w:rsidRPr="00760407">
        <w:rPr>
          <w:rFonts w:ascii="Times New Roman" w:eastAsia="Times New Roman" w:hAnsi="Times New Roman" w:cs="Times New Roman"/>
          <w:sz w:val="24"/>
          <w:szCs w:val="24"/>
        </w:rPr>
        <w:t xml:space="preserve">pateikė tarybai suderinti jų įstaigoje teikiamų socialinių paslaugų kainas. </w:t>
      </w:r>
      <w:r w:rsidR="00053797" w:rsidRPr="00760407">
        <w:rPr>
          <w:rFonts w:ascii="Times New Roman" w:eastAsia="Times New Roman" w:hAnsi="Times New Roman" w:cs="Times New Roman"/>
          <w:sz w:val="24"/>
          <w:szCs w:val="24"/>
        </w:rPr>
        <w:t xml:space="preserve">Rokiškio socialinės paramos centro socialinių paslaugų kainos buvo suderintos 2021 m. gruodžio 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 xml:space="preserve">23 d. </w:t>
      </w:r>
      <w:r w:rsidR="00053797" w:rsidRPr="00760407">
        <w:rPr>
          <w:rFonts w:ascii="Times New Roman" w:eastAsia="Times New Roman" w:hAnsi="Times New Roman" w:cs="Times New Roman"/>
          <w:sz w:val="24"/>
          <w:szCs w:val="24"/>
        </w:rPr>
        <w:t xml:space="preserve"> tarybos sprendimu 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>Nr. TS-263 ,,Dėl Rokiškio rajono savivaldybės tarybos 2020 m. lapkričio 27 d. sprendimo Nr. TS-282 ,,Dėl socialinių paslaugų kainų suderinimo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>dalinio pakeitimo, tačiau 2022 m. sausio 18 d. pateiktas raštas dėl informacijos patikslinimo. Centras pateikė patikslinta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maitinimo kainas dėl social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>ės glob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os paslaugų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>, į kurias įeina maitinimas (di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enos socialinė globa institucijoje 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2,40 Eur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 xml:space="preserve"> ir trumpa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laikė socialinė globa 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3,50 Eur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 xml:space="preserve"> Taip pat Centras planuoja teik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>ap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gyvendinimo paslaugas asmenims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19DD" w:rsidRPr="00760407">
        <w:rPr>
          <w:rFonts w:ascii="Times New Roman" w:eastAsia="Times New Roman" w:hAnsi="Times New Roman" w:cs="Times New Roman"/>
          <w:sz w:val="24"/>
          <w:szCs w:val="24"/>
        </w:rPr>
        <w:t xml:space="preserve">kuriems 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eteikiamos socialinės paslaugos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, ta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>čiau reikalingos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 xml:space="preserve">  laikinai  gyventi patalpos. Planuojama paslaugos kaina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06A6" w:rsidRPr="00760407">
        <w:rPr>
          <w:rFonts w:ascii="Times New Roman" w:eastAsia="Times New Roman" w:hAnsi="Times New Roman" w:cs="Times New Roman"/>
          <w:sz w:val="24"/>
          <w:szCs w:val="24"/>
        </w:rPr>
        <w:t xml:space="preserve"> vienos par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7,50 Eur, 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 xml:space="preserve"> nuo 2 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ki 5 parų – 5,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50 Eur,  nuo 6 parų ir daugiau 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5,00 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>Eur.  Paslaugos bus teiki</w:t>
      </w:r>
      <w:r w:rsidR="001C06A6" w:rsidRPr="00760407">
        <w:rPr>
          <w:rFonts w:ascii="Times New Roman" w:eastAsia="Times New Roman" w:hAnsi="Times New Roman" w:cs="Times New Roman"/>
          <w:sz w:val="24"/>
          <w:szCs w:val="24"/>
        </w:rPr>
        <w:t>amos Basanavičiaus g. 8, Rokišk</w:t>
      </w:r>
      <w:r w:rsidR="0068507E" w:rsidRPr="00760407">
        <w:rPr>
          <w:rFonts w:ascii="Times New Roman" w:eastAsia="Times New Roman" w:hAnsi="Times New Roman" w:cs="Times New Roman"/>
          <w:sz w:val="24"/>
          <w:szCs w:val="24"/>
        </w:rPr>
        <w:t xml:space="preserve">io m. (bendrabutyje) 3 aukšte. Patalpos </w:t>
      </w:r>
      <w:r w:rsidR="001C06A6" w:rsidRPr="00760407">
        <w:rPr>
          <w:rFonts w:ascii="Times New Roman" w:eastAsia="Times New Roman" w:hAnsi="Times New Roman" w:cs="Times New Roman"/>
          <w:sz w:val="24"/>
          <w:szCs w:val="24"/>
        </w:rPr>
        <w:t xml:space="preserve">yra sutvarkytos, tinkamos apgyvendinimo paslaugoms. Mokslo metais  šiame 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pastate yra apgyvendinami moksleiviai</w:t>
      </w:r>
      <w:r w:rsidR="001C06A6" w:rsidRPr="00760407">
        <w:rPr>
          <w:rFonts w:ascii="Times New Roman" w:eastAsia="Times New Roman" w:hAnsi="Times New Roman" w:cs="Times New Roman"/>
          <w:sz w:val="24"/>
          <w:szCs w:val="24"/>
        </w:rPr>
        <w:t>, kurie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neturi sąlygų kasdien grįžti į namus.</w:t>
      </w:r>
    </w:p>
    <w:p w14:paraId="5D8F0889" w14:textId="04710582" w:rsidR="001C06A6" w:rsidRPr="00760407" w:rsidRDefault="001C06A6" w:rsidP="00E0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           Obelių socialinių paslaugų namai pateikė suderinti social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inių paslaugų kainas, akredituotos 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>naujos paslaugos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palydėjimo paslauga jaunuoliams su apgyvendinimu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(169,25 Eur/mėn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 xml:space="preserve"> asmeniui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>, paslauga bus teikiama asmenims, kuriems bu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vo teikta socialinė globa institucijoje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arba asmenims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>, kurie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gyveno socialinės 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>rizikos šeimose. A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>pgyvendinimo savarankiško gyvenimo namuose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(169,25 Eur/mėn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asmeniui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teikiam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šeimoms,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 xml:space="preserve"> patiriančioms socialinę riziką, 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taip pat ir asmenims,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 xml:space="preserve"> kuriems  buvo teikiama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 socialinė globa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stitucijoje</w:t>
      </w:r>
      <w:r w:rsidRPr="007604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 xml:space="preserve">ntensyvios krizių įveikimo pagalbos </w:t>
      </w:r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paslaugos kaina (380,98 Eur/</w:t>
      </w:r>
      <w:proofErr w:type="spellStart"/>
      <w:r w:rsidR="0093246E" w:rsidRPr="00760407">
        <w:rPr>
          <w:rFonts w:ascii="Times New Roman" w:eastAsia="Times New Roman" w:hAnsi="Times New Roman" w:cs="Times New Roman"/>
          <w:sz w:val="24"/>
          <w:szCs w:val="24"/>
        </w:rPr>
        <w:t>mėn</w:t>
      </w:r>
      <w:proofErr w:type="spellEnd"/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 xml:space="preserve"> asmeniui). Be tėvų globos likusiems vaikams teikiamos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 xml:space="preserve"> trumpalaikės ir ilgalaikės socialinės globos </w:t>
      </w:r>
      <w:r w:rsidR="00792D62" w:rsidRPr="00760407">
        <w:rPr>
          <w:rFonts w:ascii="Times New Roman" w:eastAsia="Times New Roman" w:hAnsi="Times New Roman" w:cs="Times New Roman"/>
          <w:sz w:val="24"/>
          <w:szCs w:val="24"/>
        </w:rPr>
        <w:t>paslaugos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 xml:space="preserve"> bendruomeniniuose vaikų globos namuose </w:t>
      </w:r>
      <w:r w:rsidR="000C4DA5" w:rsidRPr="00760407">
        <w:rPr>
          <w:rFonts w:ascii="Times New Roman" w:eastAsia="Times New Roman" w:hAnsi="Times New Roman" w:cs="Times New Roman"/>
          <w:sz w:val="24"/>
          <w:szCs w:val="24"/>
        </w:rPr>
        <w:t>kaina 16</w:t>
      </w:r>
      <w:r w:rsidR="00513A8A" w:rsidRPr="007604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>4,00 Eur/mėn</w:t>
      </w:r>
      <w:r w:rsidR="006A1F04" w:rsidRPr="007604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267" w:rsidRPr="00760407">
        <w:rPr>
          <w:rFonts w:ascii="Times New Roman" w:eastAsia="Times New Roman" w:hAnsi="Times New Roman" w:cs="Times New Roman"/>
          <w:sz w:val="24"/>
          <w:szCs w:val="24"/>
        </w:rPr>
        <w:t xml:space="preserve"> asmeniui.</w:t>
      </w:r>
    </w:p>
    <w:p w14:paraId="5D8F088A" w14:textId="77777777" w:rsidR="00347701" w:rsidRPr="00760407" w:rsidRDefault="008D0222" w:rsidP="008D02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0B8A" w:rsidRPr="00760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Laukiami rezultatai</w:t>
      </w:r>
      <w:r w:rsidR="009B2DD9" w:rsidRPr="00760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2DD9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Įv</w:t>
      </w:r>
      <w:r w:rsidR="00347701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B2DD9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rtinus </w:t>
      </w:r>
      <w:r w:rsidR="00347701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socialinių paslaugų teikimo </w:t>
      </w:r>
      <w:r w:rsidR="009B2DD9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faktines</w:t>
      </w:r>
      <w:r w:rsidR="00347701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išlaidas (darbo užmokesčio,</w:t>
      </w:r>
      <w:r w:rsidR="00347701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valstybinio socialinio draudimo įmokų, </w:t>
      </w:r>
      <w:r w:rsidR="009B2DD9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01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transporto, komunalinių išlaidų ir kitas sąnaudas), </w:t>
      </w:r>
      <w:r w:rsidR="00790267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r w:rsidR="00FD3AD3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</w:t>
      </w:r>
      <w:r w:rsidR="00683B5C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steigėju</w:t>
      </w:r>
      <w:r w:rsidR="006C0B8A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267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suderintos </w:t>
      </w:r>
      <w:r w:rsidR="006C0B8A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Rokiškio socialinės paramos centro ir Obelių socialinių paslaugų  namų socialinių paslaugų</w:t>
      </w:r>
      <w:r w:rsidR="00FD3AD3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kaino</w:t>
      </w:r>
      <w:r w:rsidR="00347701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5D8F088B" w14:textId="77777777" w:rsidR="00124CD2" w:rsidRPr="00760407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760407">
        <w:rPr>
          <w:rFonts w:ascii="Times New Roman" w:eastAsia="Times New Roman" w:hAnsi="Times New Roman" w:cs="Times New Roman"/>
          <w:b/>
          <w:sz w:val="24"/>
          <w:szCs w:val="24"/>
        </w:rPr>
        <w:t>Finansavimo šaltiniai ir lėšų poreikis</w:t>
      </w:r>
      <w:r w:rsidR="00124CD2" w:rsidRPr="00760407">
        <w:rPr>
          <w:rFonts w:ascii="Times New Roman" w:eastAsia="Times New Roman" w:hAnsi="Times New Roman" w:cs="Times New Roman"/>
          <w:sz w:val="24"/>
          <w:szCs w:val="24"/>
        </w:rPr>
        <w:t>: savivaldybės biudžetas</w:t>
      </w:r>
      <w:r w:rsidR="0027565D" w:rsidRPr="00760407">
        <w:rPr>
          <w:rFonts w:ascii="Times New Roman" w:eastAsia="Times New Roman" w:hAnsi="Times New Roman" w:cs="Times New Roman"/>
          <w:sz w:val="24"/>
          <w:szCs w:val="24"/>
        </w:rPr>
        <w:t xml:space="preserve"> ir valstybės biudžeto tikslinės dotacijos</w:t>
      </w:r>
      <w:r w:rsidR="00124CD2" w:rsidRPr="00760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F088C" w14:textId="77777777" w:rsidR="00124CD2" w:rsidRPr="00760407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760407">
        <w:rPr>
          <w:rFonts w:ascii="Times New Roman" w:eastAsia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020C88" w:rsidRPr="007604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4CD2" w:rsidRPr="007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D2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5D8F088D" w14:textId="77777777" w:rsidR="00124CD2" w:rsidRPr="00760407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24CD2" w:rsidRPr="00760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124CD2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662D9" w:rsidRPr="00760407">
        <w:rPr>
          <w:rFonts w:ascii="Times New Roman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124CD2" w:rsidRPr="007604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8F088E" w14:textId="77777777" w:rsidR="00124CD2" w:rsidRPr="00760407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88F" w14:textId="77777777" w:rsidR="00124CD2" w:rsidRPr="00760407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F0890" w14:textId="77777777" w:rsidR="00D51BC6" w:rsidRPr="00760407" w:rsidRDefault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07">
        <w:rPr>
          <w:rFonts w:ascii="Times New Roman" w:eastAsia="Times New Roman" w:hAnsi="Times New Roman" w:cs="Times New Roman"/>
          <w:sz w:val="24"/>
          <w:szCs w:val="24"/>
        </w:rPr>
        <w:t>Socialinės paramos ir sveikatos s</w:t>
      </w:r>
      <w:r w:rsidR="002163B2" w:rsidRPr="00760407">
        <w:rPr>
          <w:rFonts w:ascii="Times New Roman" w:eastAsia="Times New Roman" w:hAnsi="Times New Roman" w:cs="Times New Roman"/>
          <w:sz w:val="24"/>
          <w:szCs w:val="24"/>
        </w:rPr>
        <w:t xml:space="preserve">kyriaus vedėjo pavaduotoja             </w:t>
      </w:r>
      <w:r w:rsidR="008D0222" w:rsidRPr="00760407">
        <w:rPr>
          <w:rFonts w:ascii="Times New Roman" w:eastAsia="Times New Roman" w:hAnsi="Times New Roman" w:cs="Times New Roman"/>
          <w:sz w:val="24"/>
          <w:szCs w:val="24"/>
        </w:rPr>
        <w:tab/>
      </w:r>
      <w:r w:rsidR="002163B2" w:rsidRPr="00760407">
        <w:rPr>
          <w:rFonts w:ascii="Times New Roman" w:eastAsia="Times New Roman" w:hAnsi="Times New Roman" w:cs="Times New Roman"/>
          <w:sz w:val="24"/>
          <w:szCs w:val="24"/>
        </w:rPr>
        <w:t>Zita Čaplikienė</w:t>
      </w:r>
    </w:p>
    <w:sectPr w:rsidR="00D51BC6" w:rsidRPr="00760407" w:rsidSect="00760407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0895" w14:textId="77777777" w:rsidR="00A14052" w:rsidRDefault="00A14052" w:rsidP="004F0AC7">
      <w:pPr>
        <w:spacing w:after="0" w:line="240" w:lineRule="auto"/>
      </w:pPr>
      <w:r>
        <w:separator/>
      </w:r>
    </w:p>
  </w:endnote>
  <w:endnote w:type="continuationSeparator" w:id="0">
    <w:p w14:paraId="5D8F0896" w14:textId="77777777" w:rsidR="00A14052" w:rsidRDefault="00A14052" w:rsidP="004F0AC7">
      <w:pPr>
        <w:spacing w:after="0" w:line="240" w:lineRule="auto"/>
      </w:pPr>
      <w:r>
        <w:continuationSeparator/>
      </w:r>
    </w:p>
  </w:endnote>
  <w:endnote w:type="continuationNotice" w:id="1">
    <w:p w14:paraId="5D8F0897" w14:textId="77777777" w:rsidR="00A14052" w:rsidRDefault="00A14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0892" w14:textId="77777777" w:rsidR="00A14052" w:rsidRDefault="00A14052" w:rsidP="004F0AC7">
      <w:pPr>
        <w:spacing w:after="0" w:line="240" w:lineRule="auto"/>
      </w:pPr>
      <w:r>
        <w:separator/>
      </w:r>
    </w:p>
  </w:footnote>
  <w:footnote w:type="continuationSeparator" w:id="0">
    <w:p w14:paraId="5D8F0893" w14:textId="77777777" w:rsidR="00A14052" w:rsidRDefault="00A14052" w:rsidP="004F0AC7">
      <w:pPr>
        <w:spacing w:after="0" w:line="240" w:lineRule="auto"/>
      </w:pPr>
      <w:r>
        <w:continuationSeparator/>
      </w:r>
    </w:p>
  </w:footnote>
  <w:footnote w:type="continuationNotice" w:id="1">
    <w:p w14:paraId="5D8F0894" w14:textId="77777777" w:rsidR="00A14052" w:rsidRDefault="00A14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0899" w14:textId="789BC00E" w:rsidR="0045098B" w:rsidRPr="00760407" w:rsidRDefault="00760407" w:rsidP="00760407">
    <w:pPr>
      <w:pStyle w:val="Antrats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AF53D6A"/>
    <w:multiLevelType w:val="hybridMultilevel"/>
    <w:tmpl w:val="10D0595E"/>
    <w:lvl w:ilvl="0" w:tplc="F12252F2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14F57C3"/>
    <w:multiLevelType w:val="hybridMultilevel"/>
    <w:tmpl w:val="174883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154A16"/>
    <w:multiLevelType w:val="hybridMultilevel"/>
    <w:tmpl w:val="95FED6E4"/>
    <w:lvl w:ilvl="0" w:tplc="6F44DD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05727"/>
    <w:multiLevelType w:val="hybridMultilevel"/>
    <w:tmpl w:val="F3E649BE"/>
    <w:lvl w:ilvl="0" w:tplc="C04480E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4459E"/>
    <w:multiLevelType w:val="hybridMultilevel"/>
    <w:tmpl w:val="AE4E54DE"/>
    <w:lvl w:ilvl="0" w:tplc="3BD859F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6"/>
    <w:rsid w:val="0000196E"/>
    <w:rsid w:val="00002877"/>
    <w:rsid w:val="00003792"/>
    <w:rsid w:val="000119D2"/>
    <w:rsid w:val="000174F1"/>
    <w:rsid w:val="0002071A"/>
    <w:rsid w:val="00020C88"/>
    <w:rsid w:val="000219DD"/>
    <w:rsid w:val="00035809"/>
    <w:rsid w:val="00037395"/>
    <w:rsid w:val="00037440"/>
    <w:rsid w:val="000420BD"/>
    <w:rsid w:val="000474E4"/>
    <w:rsid w:val="000478B7"/>
    <w:rsid w:val="00052BCB"/>
    <w:rsid w:val="00053797"/>
    <w:rsid w:val="00061EF9"/>
    <w:rsid w:val="00071A45"/>
    <w:rsid w:val="00072295"/>
    <w:rsid w:val="000770F0"/>
    <w:rsid w:val="00091CC4"/>
    <w:rsid w:val="00093F60"/>
    <w:rsid w:val="000946E1"/>
    <w:rsid w:val="000A6AF0"/>
    <w:rsid w:val="000B3213"/>
    <w:rsid w:val="000B662D"/>
    <w:rsid w:val="000B7EB2"/>
    <w:rsid w:val="000C4DA5"/>
    <w:rsid w:val="000D0A90"/>
    <w:rsid w:val="000F0A28"/>
    <w:rsid w:val="00123D96"/>
    <w:rsid w:val="00124253"/>
    <w:rsid w:val="00124CD2"/>
    <w:rsid w:val="001311BD"/>
    <w:rsid w:val="00134499"/>
    <w:rsid w:val="001345BF"/>
    <w:rsid w:val="00135005"/>
    <w:rsid w:val="00137BEA"/>
    <w:rsid w:val="00172E09"/>
    <w:rsid w:val="00182644"/>
    <w:rsid w:val="00185256"/>
    <w:rsid w:val="00194140"/>
    <w:rsid w:val="001A43AF"/>
    <w:rsid w:val="001B3B5F"/>
    <w:rsid w:val="001B7A54"/>
    <w:rsid w:val="001B7AAA"/>
    <w:rsid w:val="001C06A6"/>
    <w:rsid w:val="001C30F2"/>
    <w:rsid w:val="001D2D22"/>
    <w:rsid w:val="001E06CB"/>
    <w:rsid w:val="001E1281"/>
    <w:rsid w:val="001E28AF"/>
    <w:rsid w:val="001E3903"/>
    <w:rsid w:val="001E5DE2"/>
    <w:rsid w:val="001E7928"/>
    <w:rsid w:val="001F13CF"/>
    <w:rsid w:val="001F5900"/>
    <w:rsid w:val="002034AB"/>
    <w:rsid w:val="00203DF3"/>
    <w:rsid w:val="00212212"/>
    <w:rsid w:val="00215AE5"/>
    <w:rsid w:val="002163B2"/>
    <w:rsid w:val="002279D8"/>
    <w:rsid w:val="002412B0"/>
    <w:rsid w:val="0025278F"/>
    <w:rsid w:val="0027565D"/>
    <w:rsid w:val="002836D7"/>
    <w:rsid w:val="002A32FA"/>
    <w:rsid w:val="002A3E38"/>
    <w:rsid w:val="002B0A2F"/>
    <w:rsid w:val="002B17B5"/>
    <w:rsid w:val="002B29B7"/>
    <w:rsid w:val="002B2E39"/>
    <w:rsid w:val="002B3D94"/>
    <w:rsid w:val="002B5323"/>
    <w:rsid w:val="002C2AD5"/>
    <w:rsid w:val="002C3182"/>
    <w:rsid w:val="002C53EB"/>
    <w:rsid w:val="002D20C7"/>
    <w:rsid w:val="002D5358"/>
    <w:rsid w:val="002D5ED8"/>
    <w:rsid w:val="0033286A"/>
    <w:rsid w:val="00336000"/>
    <w:rsid w:val="00340393"/>
    <w:rsid w:val="00344562"/>
    <w:rsid w:val="00344F05"/>
    <w:rsid w:val="00346345"/>
    <w:rsid w:val="00346E0A"/>
    <w:rsid w:val="00347701"/>
    <w:rsid w:val="003505C3"/>
    <w:rsid w:val="00391F2A"/>
    <w:rsid w:val="003B7718"/>
    <w:rsid w:val="003C0B42"/>
    <w:rsid w:val="003C1E13"/>
    <w:rsid w:val="003F5511"/>
    <w:rsid w:val="003F7A1F"/>
    <w:rsid w:val="004003CF"/>
    <w:rsid w:val="00404CB8"/>
    <w:rsid w:val="00411D5E"/>
    <w:rsid w:val="004151B8"/>
    <w:rsid w:val="00420940"/>
    <w:rsid w:val="0045098B"/>
    <w:rsid w:val="00454109"/>
    <w:rsid w:val="00464EA2"/>
    <w:rsid w:val="00467C36"/>
    <w:rsid w:val="004731EE"/>
    <w:rsid w:val="00481C45"/>
    <w:rsid w:val="00482CE3"/>
    <w:rsid w:val="00486E75"/>
    <w:rsid w:val="00492A0E"/>
    <w:rsid w:val="00493E38"/>
    <w:rsid w:val="00497E0D"/>
    <w:rsid w:val="004A0392"/>
    <w:rsid w:val="004A0DBA"/>
    <w:rsid w:val="004A4B12"/>
    <w:rsid w:val="004B2B4D"/>
    <w:rsid w:val="004B2CFC"/>
    <w:rsid w:val="004D1C29"/>
    <w:rsid w:val="004D34C9"/>
    <w:rsid w:val="004D5013"/>
    <w:rsid w:val="004D7839"/>
    <w:rsid w:val="004F0AC7"/>
    <w:rsid w:val="004F19BF"/>
    <w:rsid w:val="0050207C"/>
    <w:rsid w:val="00502833"/>
    <w:rsid w:val="00513A8A"/>
    <w:rsid w:val="00553755"/>
    <w:rsid w:val="00553D60"/>
    <w:rsid w:val="00555E27"/>
    <w:rsid w:val="005643B7"/>
    <w:rsid w:val="00573214"/>
    <w:rsid w:val="00591E9B"/>
    <w:rsid w:val="00594884"/>
    <w:rsid w:val="005A561C"/>
    <w:rsid w:val="005B0F48"/>
    <w:rsid w:val="005B665A"/>
    <w:rsid w:val="005D0E82"/>
    <w:rsid w:val="005D5F47"/>
    <w:rsid w:val="005F5C15"/>
    <w:rsid w:val="00603DEC"/>
    <w:rsid w:val="00605142"/>
    <w:rsid w:val="0060576E"/>
    <w:rsid w:val="00606CC7"/>
    <w:rsid w:val="0061412B"/>
    <w:rsid w:val="006248DA"/>
    <w:rsid w:val="00626CB6"/>
    <w:rsid w:val="00627C3B"/>
    <w:rsid w:val="00632273"/>
    <w:rsid w:val="00633632"/>
    <w:rsid w:val="00647CDB"/>
    <w:rsid w:val="0065316D"/>
    <w:rsid w:val="00656E71"/>
    <w:rsid w:val="00670271"/>
    <w:rsid w:val="0067713B"/>
    <w:rsid w:val="00683B5C"/>
    <w:rsid w:val="006848FF"/>
    <w:rsid w:val="0068507E"/>
    <w:rsid w:val="00686006"/>
    <w:rsid w:val="00687DC9"/>
    <w:rsid w:val="006A1328"/>
    <w:rsid w:val="006A1E46"/>
    <w:rsid w:val="006A1F04"/>
    <w:rsid w:val="006A3961"/>
    <w:rsid w:val="006A4145"/>
    <w:rsid w:val="006B30AD"/>
    <w:rsid w:val="006B6368"/>
    <w:rsid w:val="006B7448"/>
    <w:rsid w:val="006B7CB2"/>
    <w:rsid w:val="006C0B8A"/>
    <w:rsid w:val="006C2A13"/>
    <w:rsid w:val="006C53F3"/>
    <w:rsid w:val="006C638F"/>
    <w:rsid w:val="006D0275"/>
    <w:rsid w:val="006E0BD5"/>
    <w:rsid w:val="006E1ABC"/>
    <w:rsid w:val="006E2F71"/>
    <w:rsid w:val="006E3B08"/>
    <w:rsid w:val="00704971"/>
    <w:rsid w:val="00716E1F"/>
    <w:rsid w:val="00732A79"/>
    <w:rsid w:val="00737F22"/>
    <w:rsid w:val="00744A6A"/>
    <w:rsid w:val="00760407"/>
    <w:rsid w:val="007633FE"/>
    <w:rsid w:val="007779FA"/>
    <w:rsid w:val="00780F1C"/>
    <w:rsid w:val="00790267"/>
    <w:rsid w:val="00792D62"/>
    <w:rsid w:val="0079498F"/>
    <w:rsid w:val="0079695D"/>
    <w:rsid w:val="007A3C85"/>
    <w:rsid w:val="007B0357"/>
    <w:rsid w:val="007B6B8C"/>
    <w:rsid w:val="007C2B62"/>
    <w:rsid w:val="007C32D7"/>
    <w:rsid w:val="007C4A4C"/>
    <w:rsid w:val="007C5D30"/>
    <w:rsid w:val="007D0D9C"/>
    <w:rsid w:val="007D244B"/>
    <w:rsid w:val="007D3A27"/>
    <w:rsid w:val="007F2FB2"/>
    <w:rsid w:val="008003FF"/>
    <w:rsid w:val="00803032"/>
    <w:rsid w:val="00807655"/>
    <w:rsid w:val="00814797"/>
    <w:rsid w:val="008278AD"/>
    <w:rsid w:val="0083679B"/>
    <w:rsid w:val="00840D7C"/>
    <w:rsid w:val="0084369B"/>
    <w:rsid w:val="00844C33"/>
    <w:rsid w:val="00854979"/>
    <w:rsid w:val="0086298D"/>
    <w:rsid w:val="008638B1"/>
    <w:rsid w:val="00870207"/>
    <w:rsid w:val="008778BE"/>
    <w:rsid w:val="00891E32"/>
    <w:rsid w:val="00896FAF"/>
    <w:rsid w:val="008A601B"/>
    <w:rsid w:val="008B0693"/>
    <w:rsid w:val="008B0E4C"/>
    <w:rsid w:val="008C54B7"/>
    <w:rsid w:val="008D0222"/>
    <w:rsid w:val="008E547E"/>
    <w:rsid w:val="008E76FC"/>
    <w:rsid w:val="00901292"/>
    <w:rsid w:val="00912268"/>
    <w:rsid w:val="009141A3"/>
    <w:rsid w:val="0091505D"/>
    <w:rsid w:val="00917DD2"/>
    <w:rsid w:val="00921CE0"/>
    <w:rsid w:val="00924C68"/>
    <w:rsid w:val="00927B1E"/>
    <w:rsid w:val="00931D83"/>
    <w:rsid w:val="0093246E"/>
    <w:rsid w:val="00946367"/>
    <w:rsid w:val="00947F51"/>
    <w:rsid w:val="009604F0"/>
    <w:rsid w:val="00961C47"/>
    <w:rsid w:val="0098740C"/>
    <w:rsid w:val="0099571B"/>
    <w:rsid w:val="009A1D3C"/>
    <w:rsid w:val="009A2909"/>
    <w:rsid w:val="009B2DD9"/>
    <w:rsid w:val="009D71E3"/>
    <w:rsid w:val="009E440F"/>
    <w:rsid w:val="009F29D3"/>
    <w:rsid w:val="00A010FA"/>
    <w:rsid w:val="00A01FBC"/>
    <w:rsid w:val="00A077A7"/>
    <w:rsid w:val="00A14052"/>
    <w:rsid w:val="00A14A1A"/>
    <w:rsid w:val="00A21706"/>
    <w:rsid w:val="00A25F58"/>
    <w:rsid w:val="00A33494"/>
    <w:rsid w:val="00A60BF6"/>
    <w:rsid w:val="00A61A88"/>
    <w:rsid w:val="00A643BF"/>
    <w:rsid w:val="00A65920"/>
    <w:rsid w:val="00A662D9"/>
    <w:rsid w:val="00A679EC"/>
    <w:rsid w:val="00A723D6"/>
    <w:rsid w:val="00A731F0"/>
    <w:rsid w:val="00A80EAB"/>
    <w:rsid w:val="00A84169"/>
    <w:rsid w:val="00A861CE"/>
    <w:rsid w:val="00A90092"/>
    <w:rsid w:val="00AA524F"/>
    <w:rsid w:val="00AB4B3F"/>
    <w:rsid w:val="00AC6D91"/>
    <w:rsid w:val="00AD16C3"/>
    <w:rsid w:val="00AD5868"/>
    <w:rsid w:val="00AE47FC"/>
    <w:rsid w:val="00B22BD1"/>
    <w:rsid w:val="00B2486D"/>
    <w:rsid w:val="00B42B7F"/>
    <w:rsid w:val="00B704E5"/>
    <w:rsid w:val="00BA305E"/>
    <w:rsid w:val="00BA3FAB"/>
    <w:rsid w:val="00BA7DA5"/>
    <w:rsid w:val="00BC0D2E"/>
    <w:rsid w:val="00BC2B9F"/>
    <w:rsid w:val="00BC568E"/>
    <w:rsid w:val="00BD02D6"/>
    <w:rsid w:val="00BD2FB5"/>
    <w:rsid w:val="00BE0024"/>
    <w:rsid w:val="00BE5FD8"/>
    <w:rsid w:val="00BF0F83"/>
    <w:rsid w:val="00BF2B48"/>
    <w:rsid w:val="00C00782"/>
    <w:rsid w:val="00C044A5"/>
    <w:rsid w:val="00C07C08"/>
    <w:rsid w:val="00C131DD"/>
    <w:rsid w:val="00C16756"/>
    <w:rsid w:val="00C335C4"/>
    <w:rsid w:val="00C3588E"/>
    <w:rsid w:val="00C42D51"/>
    <w:rsid w:val="00C43D25"/>
    <w:rsid w:val="00C5284D"/>
    <w:rsid w:val="00C54EDE"/>
    <w:rsid w:val="00C56C28"/>
    <w:rsid w:val="00C57FA4"/>
    <w:rsid w:val="00C62BDD"/>
    <w:rsid w:val="00C65B57"/>
    <w:rsid w:val="00C71629"/>
    <w:rsid w:val="00C772FB"/>
    <w:rsid w:val="00C867CC"/>
    <w:rsid w:val="00C93400"/>
    <w:rsid w:val="00CB6F91"/>
    <w:rsid w:val="00CC1453"/>
    <w:rsid w:val="00CD1064"/>
    <w:rsid w:val="00CE782C"/>
    <w:rsid w:val="00CF49E6"/>
    <w:rsid w:val="00D0481E"/>
    <w:rsid w:val="00D07075"/>
    <w:rsid w:val="00D26836"/>
    <w:rsid w:val="00D32F02"/>
    <w:rsid w:val="00D378FC"/>
    <w:rsid w:val="00D43AE8"/>
    <w:rsid w:val="00D44D7D"/>
    <w:rsid w:val="00D50A54"/>
    <w:rsid w:val="00D51BC6"/>
    <w:rsid w:val="00D51EDB"/>
    <w:rsid w:val="00D56125"/>
    <w:rsid w:val="00D63B29"/>
    <w:rsid w:val="00D850E8"/>
    <w:rsid w:val="00D93EBF"/>
    <w:rsid w:val="00DB29A3"/>
    <w:rsid w:val="00DB7312"/>
    <w:rsid w:val="00DC1C90"/>
    <w:rsid w:val="00DC71AD"/>
    <w:rsid w:val="00DD02DE"/>
    <w:rsid w:val="00DD0AF0"/>
    <w:rsid w:val="00DE3FF8"/>
    <w:rsid w:val="00DE42A5"/>
    <w:rsid w:val="00DF1DC0"/>
    <w:rsid w:val="00DF40CE"/>
    <w:rsid w:val="00E05FE6"/>
    <w:rsid w:val="00E10918"/>
    <w:rsid w:val="00E16707"/>
    <w:rsid w:val="00E213CC"/>
    <w:rsid w:val="00E2151D"/>
    <w:rsid w:val="00E23DD5"/>
    <w:rsid w:val="00E2535C"/>
    <w:rsid w:val="00E36935"/>
    <w:rsid w:val="00E43911"/>
    <w:rsid w:val="00E50401"/>
    <w:rsid w:val="00E512B5"/>
    <w:rsid w:val="00E51540"/>
    <w:rsid w:val="00E54454"/>
    <w:rsid w:val="00E610BB"/>
    <w:rsid w:val="00E80DE2"/>
    <w:rsid w:val="00E8553A"/>
    <w:rsid w:val="00E9146E"/>
    <w:rsid w:val="00E97601"/>
    <w:rsid w:val="00EA736B"/>
    <w:rsid w:val="00EB0066"/>
    <w:rsid w:val="00ED2666"/>
    <w:rsid w:val="00EE2B7B"/>
    <w:rsid w:val="00EE5E6F"/>
    <w:rsid w:val="00EE69E0"/>
    <w:rsid w:val="00EF091E"/>
    <w:rsid w:val="00F10E36"/>
    <w:rsid w:val="00F1330C"/>
    <w:rsid w:val="00F15813"/>
    <w:rsid w:val="00F16C99"/>
    <w:rsid w:val="00F16CF9"/>
    <w:rsid w:val="00F21411"/>
    <w:rsid w:val="00F36BCD"/>
    <w:rsid w:val="00F4102E"/>
    <w:rsid w:val="00F41FB9"/>
    <w:rsid w:val="00F4372E"/>
    <w:rsid w:val="00F505EC"/>
    <w:rsid w:val="00F54D16"/>
    <w:rsid w:val="00F574BC"/>
    <w:rsid w:val="00F6409B"/>
    <w:rsid w:val="00F6474D"/>
    <w:rsid w:val="00F653A8"/>
    <w:rsid w:val="00F70A9D"/>
    <w:rsid w:val="00F92C6C"/>
    <w:rsid w:val="00FB0B5F"/>
    <w:rsid w:val="00FB7A32"/>
    <w:rsid w:val="00FC65A2"/>
    <w:rsid w:val="00FC76D0"/>
    <w:rsid w:val="00FD3AD3"/>
    <w:rsid w:val="00FD5F3D"/>
    <w:rsid w:val="00FE3C47"/>
    <w:rsid w:val="00FE465D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8F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0A05-8495-4751-BDF0-AD96177E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Giedrė Kunigelienė</cp:lastModifiedBy>
  <cp:revision>2</cp:revision>
  <cp:lastPrinted>2022-01-19T11:36:00Z</cp:lastPrinted>
  <dcterms:created xsi:type="dcterms:W3CDTF">2022-01-20T08:13:00Z</dcterms:created>
  <dcterms:modified xsi:type="dcterms:W3CDTF">2022-01-20T08:13:00Z</dcterms:modified>
</cp:coreProperties>
</file>