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66" w:rsidRDefault="001B2D17" w:rsidP="00F65166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542925" cy="695325"/>
            <wp:effectExtent l="0" t="0" r="9525" b="9525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D17" w:rsidRDefault="001B2D17" w:rsidP="00B41DE8">
      <w:pPr>
        <w:jc w:val="center"/>
        <w:rPr>
          <w:b/>
        </w:rPr>
      </w:pPr>
    </w:p>
    <w:p w:rsidR="007B6532" w:rsidRDefault="00B41DE8" w:rsidP="00B41DE8">
      <w:pPr>
        <w:jc w:val="center"/>
        <w:rPr>
          <w:b/>
        </w:rPr>
      </w:pPr>
      <w:r>
        <w:rPr>
          <w:b/>
        </w:rPr>
        <w:t>ROKIŠKIO RAJONO SAVIVALDYBĖS TARYBA</w:t>
      </w:r>
    </w:p>
    <w:p w:rsidR="00B41DE8" w:rsidRDefault="00B41DE8" w:rsidP="00B41DE8">
      <w:pPr>
        <w:jc w:val="center"/>
        <w:rPr>
          <w:b/>
        </w:rPr>
      </w:pPr>
    </w:p>
    <w:p w:rsidR="00B41DE8" w:rsidRDefault="00B41DE8" w:rsidP="00B41DE8">
      <w:pPr>
        <w:jc w:val="center"/>
        <w:rPr>
          <w:b/>
        </w:rPr>
      </w:pPr>
      <w:r>
        <w:rPr>
          <w:b/>
        </w:rPr>
        <w:t>SPRENDIMAS</w:t>
      </w:r>
    </w:p>
    <w:p w:rsidR="000B1103" w:rsidRDefault="000B1103" w:rsidP="000B1103">
      <w:pPr>
        <w:jc w:val="center"/>
        <w:rPr>
          <w:b/>
        </w:rPr>
      </w:pPr>
      <w:r>
        <w:rPr>
          <w:b/>
        </w:rPr>
        <w:t>DĖL ROKIŠKIO RAJONO SAVIVALDYBĖS TARPTAUTINIO BENDRADARBIAVIMO ĮGYVENDINIMO GAIRIŲ PATVIRTINIMO</w:t>
      </w:r>
    </w:p>
    <w:p w:rsidR="00651A3E" w:rsidRDefault="00651A3E" w:rsidP="00B41DE8">
      <w:pPr>
        <w:jc w:val="center"/>
      </w:pPr>
    </w:p>
    <w:p w:rsidR="00B41DE8" w:rsidRDefault="00872C20" w:rsidP="00B41DE8">
      <w:pPr>
        <w:jc w:val="center"/>
      </w:pPr>
      <w:r>
        <w:t>202</w:t>
      </w:r>
      <w:r w:rsidR="000B1103">
        <w:t>2</w:t>
      </w:r>
      <w:r w:rsidR="00B41DE8">
        <w:t xml:space="preserve"> m</w:t>
      </w:r>
      <w:r w:rsidR="004C3147">
        <w:t xml:space="preserve">. </w:t>
      </w:r>
      <w:r w:rsidR="000B1103">
        <w:t>sausio 28</w:t>
      </w:r>
      <w:r w:rsidR="00B41DE8">
        <w:t xml:space="preserve"> d. Nr. TS-</w:t>
      </w:r>
    </w:p>
    <w:p w:rsidR="00B41DE8" w:rsidRDefault="00B41DE8" w:rsidP="00B41DE8">
      <w:pPr>
        <w:jc w:val="center"/>
      </w:pPr>
      <w:r>
        <w:t>Rokiškis</w:t>
      </w:r>
    </w:p>
    <w:p w:rsidR="00EE30AA" w:rsidRDefault="00EE30AA" w:rsidP="00B41DE8">
      <w:pPr>
        <w:jc w:val="center"/>
      </w:pPr>
    </w:p>
    <w:p w:rsidR="003C730C" w:rsidRDefault="003C730C" w:rsidP="00B41DE8">
      <w:pPr>
        <w:jc w:val="center"/>
      </w:pPr>
    </w:p>
    <w:p w:rsidR="00953821" w:rsidRPr="00362AED" w:rsidRDefault="0055358C" w:rsidP="00B61019">
      <w:pPr>
        <w:tabs>
          <w:tab w:val="left" w:pos="851"/>
        </w:tabs>
        <w:jc w:val="both"/>
        <w:rPr>
          <w:bCs/>
        </w:rPr>
      </w:pPr>
      <w:r>
        <w:rPr>
          <w:bCs/>
        </w:rPr>
        <w:tab/>
      </w:r>
      <w:r w:rsidR="003C730C" w:rsidRPr="00362AED">
        <w:rPr>
          <w:bCs/>
        </w:rPr>
        <w:t xml:space="preserve">Vadovaudamasi </w:t>
      </w:r>
      <w:r w:rsidR="00315DBA" w:rsidRPr="00362AED">
        <w:rPr>
          <w:bCs/>
        </w:rPr>
        <w:t xml:space="preserve">Lietuvos Respublikos vietos savivaldos </w:t>
      </w:r>
      <w:r w:rsidR="00362AED" w:rsidRPr="00362AED">
        <w:rPr>
          <w:bCs/>
        </w:rPr>
        <w:t xml:space="preserve">įstatymo </w:t>
      </w:r>
      <w:r w:rsidR="00294BD1">
        <w:rPr>
          <w:bCs/>
        </w:rPr>
        <w:t>16 straipsnio 2 dalies 42 punktu</w:t>
      </w:r>
      <w:r w:rsidR="00362AED" w:rsidRPr="00362AED">
        <w:rPr>
          <w:bCs/>
        </w:rPr>
        <w:t xml:space="preserve">, </w:t>
      </w:r>
      <w:r w:rsidR="0043766D" w:rsidRPr="00362AED">
        <w:rPr>
          <w:bCs/>
        </w:rPr>
        <w:t>Rokiškio</w:t>
      </w:r>
      <w:r w:rsidR="0058369B" w:rsidRPr="00362AED">
        <w:rPr>
          <w:bCs/>
        </w:rPr>
        <w:t xml:space="preserve"> </w:t>
      </w:r>
      <w:r w:rsidR="003C730C" w:rsidRPr="00362AED">
        <w:rPr>
          <w:bCs/>
        </w:rPr>
        <w:t>rajono savivaldybės taryba</w:t>
      </w:r>
      <w:r w:rsidR="00362AED" w:rsidRPr="00362AED">
        <w:rPr>
          <w:bCs/>
        </w:rPr>
        <w:t xml:space="preserve">  </w:t>
      </w:r>
      <w:r w:rsidR="00B958AE" w:rsidRPr="00362AED">
        <w:rPr>
          <w:bCs/>
        </w:rPr>
        <w:t>n u s p r e n d ž i a</w:t>
      </w:r>
      <w:r w:rsidR="00B61019" w:rsidRPr="00362AED">
        <w:rPr>
          <w:bCs/>
        </w:rPr>
        <w:t>:</w:t>
      </w:r>
      <w:r w:rsidR="00B958AE" w:rsidRPr="00362AED">
        <w:rPr>
          <w:bCs/>
        </w:rPr>
        <w:t xml:space="preserve"> </w:t>
      </w:r>
    </w:p>
    <w:p w:rsidR="00953821" w:rsidRDefault="00953821" w:rsidP="00953821">
      <w:pPr>
        <w:tabs>
          <w:tab w:val="left" w:pos="851"/>
        </w:tabs>
        <w:jc w:val="both"/>
        <w:rPr>
          <w:bCs/>
        </w:rPr>
      </w:pPr>
      <w:r w:rsidRPr="00362AED">
        <w:rPr>
          <w:bCs/>
        </w:rPr>
        <w:tab/>
        <w:t xml:space="preserve">1. </w:t>
      </w:r>
      <w:r w:rsidR="00651A3E" w:rsidRPr="00362AED">
        <w:rPr>
          <w:bCs/>
        </w:rPr>
        <w:t xml:space="preserve">Patvirtinti Rokiškio rajono savivaldybės </w:t>
      </w:r>
      <w:r w:rsidR="00294BD1">
        <w:rPr>
          <w:bCs/>
        </w:rPr>
        <w:t>tarptautinio bendradarbiavimo įgyvendinimo gaires (pridedama)</w:t>
      </w:r>
      <w:r w:rsidR="002B3AD4">
        <w:rPr>
          <w:bCs/>
        </w:rPr>
        <w:t>.</w:t>
      </w:r>
    </w:p>
    <w:p w:rsidR="0055358C" w:rsidRPr="00FA0BFB" w:rsidRDefault="00294BD1" w:rsidP="007F0DAE">
      <w:pPr>
        <w:tabs>
          <w:tab w:val="left" w:pos="851"/>
        </w:tabs>
        <w:jc w:val="both"/>
      </w:pPr>
      <w:r>
        <w:tab/>
        <w:t>2</w:t>
      </w:r>
      <w:r w:rsidR="008724FE">
        <w:t xml:space="preserve">. </w:t>
      </w:r>
      <w:r w:rsidR="007F0DAE" w:rsidRPr="00B21D79">
        <w:t>Skelbti šį sprendimą Teisės aktų registre ir savivaldybės internet</w:t>
      </w:r>
      <w:r w:rsidR="007F0DAE">
        <w:t xml:space="preserve">o </w:t>
      </w:r>
      <w:r w:rsidR="007F0DAE" w:rsidRPr="00B21D79">
        <w:t xml:space="preserve">svetainėje. </w:t>
      </w:r>
      <w:r w:rsidR="0055358C">
        <w:t xml:space="preserve">               </w:t>
      </w:r>
      <w:r w:rsidR="0055358C" w:rsidRPr="00FA0BFB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632801" w:rsidRDefault="00632801" w:rsidP="00912732"/>
    <w:p w:rsidR="00362AED" w:rsidRDefault="00362AED" w:rsidP="00912732"/>
    <w:p w:rsidR="001B2D17" w:rsidRDefault="001B2D17" w:rsidP="00912732"/>
    <w:p w:rsidR="001B2D17" w:rsidRDefault="001B2D17" w:rsidP="00912732"/>
    <w:p w:rsidR="00AE743C" w:rsidRDefault="00AE743C" w:rsidP="00B41DE8">
      <w:pPr>
        <w:tabs>
          <w:tab w:val="left" w:pos="851"/>
        </w:tabs>
        <w:jc w:val="both"/>
      </w:pPr>
      <w:r>
        <w:t>Savivaldybės meras</w:t>
      </w:r>
      <w:r>
        <w:tab/>
      </w:r>
      <w:r>
        <w:tab/>
      </w:r>
      <w:r>
        <w:tab/>
      </w:r>
      <w:r>
        <w:tab/>
      </w:r>
      <w:r w:rsidR="001D19EF">
        <w:t>Ramūnas Godeliauskas</w:t>
      </w:r>
    </w:p>
    <w:p w:rsidR="00AE743C" w:rsidRDefault="00AE743C" w:rsidP="00B41DE8">
      <w:pPr>
        <w:tabs>
          <w:tab w:val="left" w:pos="851"/>
        </w:tabs>
        <w:jc w:val="both"/>
      </w:pPr>
    </w:p>
    <w:p w:rsidR="00AE743C" w:rsidRDefault="00AE743C" w:rsidP="00B41DE8">
      <w:pPr>
        <w:tabs>
          <w:tab w:val="left" w:pos="851"/>
        </w:tabs>
        <w:jc w:val="both"/>
      </w:pPr>
    </w:p>
    <w:p w:rsidR="007F7BF2" w:rsidRDefault="007F7BF2" w:rsidP="00B41DE8">
      <w:pPr>
        <w:tabs>
          <w:tab w:val="left" w:pos="851"/>
        </w:tabs>
        <w:jc w:val="both"/>
      </w:pPr>
    </w:p>
    <w:p w:rsidR="00AE743C" w:rsidRDefault="00AE743C" w:rsidP="00B41DE8">
      <w:pPr>
        <w:tabs>
          <w:tab w:val="left" w:pos="851"/>
        </w:tabs>
        <w:jc w:val="both"/>
      </w:pPr>
    </w:p>
    <w:p w:rsidR="00C01BCE" w:rsidRDefault="00C01BCE" w:rsidP="00B41DE8">
      <w:pPr>
        <w:tabs>
          <w:tab w:val="left" w:pos="851"/>
        </w:tabs>
        <w:jc w:val="both"/>
      </w:pPr>
    </w:p>
    <w:p w:rsidR="00632801" w:rsidRDefault="00632801" w:rsidP="00B41DE8">
      <w:pPr>
        <w:tabs>
          <w:tab w:val="left" w:pos="851"/>
        </w:tabs>
        <w:jc w:val="both"/>
      </w:pPr>
    </w:p>
    <w:p w:rsidR="00632801" w:rsidRDefault="00632801" w:rsidP="00B41DE8">
      <w:pPr>
        <w:tabs>
          <w:tab w:val="left" w:pos="851"/>
        </w:tabs>
        <w:jc w:val="both"/>
      </w:pPr>
    </w:p>
    <w:p w:rsidR="00632801" w:rsidRDefault="00632801" w:rsidP="00B41DE8">
      <w:pPr>
        <w:tabs>
          <w:tab w:val="left" w:pos="851"/>
        </w:tabs>
        <w:jc w:val="both"/>
      </w:pPr>
    </w:p>
    <w:p w:rsidR="00632801" w:rsidRDefault="00632801" w:rsidP="00B41DE8">
      <w:pPr>
        <w:tabs>
          <w:tab w:val="left" w:pos="851"/>
        </w:tabs>
        <w:jc w:val="both"/>
      </w:pPr>
    </w:p>
    <w:p w:rsidR="007D643F" w:rsidRDefault="007D643F" w:rsidP="00B41DE8">
      <w:pPr>
        <w:tabs>
          <w:tab w:val="left" w:pos="851"/>
        </w:tabs>
        <w:jc w:val="both"/>
      </w:pPr>
    </w:p>
    <w:p w:rsidR="00632801" w:rsidRDefault="00632801" w:rsidP="00B41DE8">
      <w:pPr>
        <w:tabs>
          <w:tab w:val="left" w:pos="851"/>
        </w:tabs>
        <w:jc w:val="both"/>
      </w:pPr>
    </w:p>
    <w:p w:rsidR="00632801" w:rsidRDefault="00632801" w:rsidP="00B41DE8">
      <w:pPr>
        <w:tabs>
          <w:tab w:val="left" w:pos="851"/>
        </w:tabs>
        <w:jc w:val="both"/>
      </w:pPr>
    </w:p>
    <w:p w:rsidR="00632801" w:rsidRDefault="00632801" w:rsidP="00B41DE8">
      <w:pPr>
        <w:tabs>
          <w:tab w:val="left" w:pos="851"/>
        </w:tabs>
        <w:jc w:val="both"/>
      </w:pPr>
    </w:p>
    <w:p w:rsidR="009471DA" w:rsidRDefault="009471DA" w:rsidP="00B41DE8">
      <w:pPr>
        <w:tabs>
          <w:tab w:val="left" w:pos="851"/>
        </w:tabs>
        <w:jc w:val="both"/>
      </w:pPr>
    </w:p>
    <w:p w:rsidR="009471DA" w:rsidRDefault="009471DA" w:rsidP="00B41DE8">
      <w:pPr>
        <w:tabs>
          <w:tab w:val="left" w:pos="851"/>
        </w:tabs>
        <w:jc w:val="both"/>
      </w:pPr>
    </w:p>
    <w:p w:rsidR="009471DA" w:rsidRDefault="009471DA" w:rsidP="00B41DE8">
      <w:pPr>
        <w:tabs>
          <w:tab w:val="left" w:pos="851"/>
        </w:tabs>
        <w:jc w:val="both"/>
      </w:pPr>
    </w:p>
    <w:p w:rsidR="006C37D3" w:rsidRDefault="006C37D3" w:rsidP="00B41DE8">
      <w:pPr>
        <w:tabs>
          <w:tab w:val="left" w:pos="851"/>
        </w:tabs>
        <w:jc w:val="both"/>
      </w:pPr>
    </w:p>
    <w:p w:rsidR="002B7CAD" w:rsidRDefault="002B7CAD" w:rsidP="00B41DE8">
      <w:pPr>
        <w:tabs>
          <w:tab w:val="left" w:pos="851"/>
        </w:tabs>
        <w:jc w:val="both"/>
      </w:pPr>
    </w:p>
    <w:p w:rsidR="002B7CAD" w:rsidRDefault="002B7CAD" w:rsidP="00B41DE8">
      <w:pPr>
        <w:tabs>
          <w:tab w:val="left" w:pos="851"/>
        </w:tabs>
        <w:jc w:val="both"/>
      </w:pPr>
    </w:p>
    <w:p w:rsidR="002B7CAD" w:rsidRDefault="002B7CAD" w:rsidP="00B41DE8">
      <w:pPr>
        <w:tabs>
          <w:tab w:val="left" w:pos="851"/>
        </w:tabs>
        <w:jc w:val="both"/>
      </w:pPr>
    </w:p>
    <w:p w:rsidR="00897CC2" w:rsidRDefault="00897CC2" w:rsidP="00B41DE8">
      <w:pPr>
        <w:tabs>
          <w:tab w:val="left" w:pos="851"/>
        </w:tabs>
        <w:jc w:val="both"/>
      </w:pPr>
    </w:p>
    <w:p w:rsidR="00294BD1" w:rsidRDefault="00294BD1" w:rsidP="00B41DE8">
      <w:pPr>
        <w:tabs>
          <w:tab w:val="left" w:pos="851"/>
        </w:tabs>
        <w:jc w:val="both"/>
      </w:pPr>
    </w:p>
    <w:p w:rsidR="00294BD1" w:rsidRDefault="00294BD1" w:rsidP="00B41DE8">
      <w:pPr>
        <w:tabs>
          <w:tab w:val="left" w:pos="851"/>
        </w:tabs>
        <w:jc w:val="both"/>
      </w:pPr>
    </w:p>
    <w:p w:rsidR="00C01BCE" w:rsidRDefault="007D643F" w:rsidP="00B41DE8">
      <w:pPr>
        <w:tabs>
          <w:tab w:val="left" w:pos="851"/>
        </w:tabs>
        <w:jc w:val="both"/>
      </w:pPr>
      <w:r>
        <w:t>Irena Matelienė</w:t>
      </w:r>
    </w:p>
    <w:p w:rsidR="00912732" w:rsidRDefault="00912732" w:rsidP="00912732">
      <w:pPr>
        <w:jc w:val="both"/>
      </w:pPr>
      <w:r>
        <w:lastRenderedPageBreak/>
        <w:t>Rokiškio rajono savivaldybės tarybai</w:t>
      </w:r>
    </w:p>
    <w:p w:rsidR="00912732" w:rsidRDefault="00912732" w:rsidP="00912732">
      <w:pPr>
        <w:pStyle w:val="Pagrindinistekstas3"/>
        <w:rPr>
          <w:b/>
          <w:szCs w:val="24"/>
        </w:rPr>
      </w:pPr>
    </w:p>
    <w:p w:rsidR="00912732" w:rsidRPr="00487279" w:rsidRDefault="00912732" w:rsidP="0058633D">
      <w:pPr>
        <w:jc w:val="center"/>
        <w:rPr>
          <w:b/>
        </w:rPr>
      </w:pPr>
      <w:r>
        <w:rPr>
          <w:b/>
        </w:rPr>
        <w:t>TEIKIAMO SPRENDIMO PROJEKTO„</w:t>
      </w:r>
      <w:r w:rsidR="00B4610F">
        <w:rPr>
          <w:b/>
        </w:rPr>
        <w:t>DĖL ROKIŠKIO RAJONO SAVIVALDYBĖS TARPTAUTINIO BENDRADARBIAVIMO ĮGYVENDINIMO GAIRIŲ PATVIRTINIMO</w:t>
      </w:r>
      <w:r w:rsidRPr="00912732">
        <w:rPr>
          <w:b/>
          <w:color w:val="000000"/>
        </w:rPr>
        <w:t>“</w:t>
      </w:r>
      <w:r w:rsidR="00EF7540">
        <w:rPr>
          <w:b/>
          <w:color w:val="000000"/>
        </w:rPr>
        <w:t xml:space="preserve"> </w:t>
      </w:r>
      <w:r w:rsidRPr="00912732">
        <w:rPr>
          <w:b/>
          <w:color w:val="000000"/>
        </w:rPr>
        <w:t xml:space="preserve"> </w:t>
      </w:r>
      <w:r>
        <w:rPr>
          <w:b/>
        </w:rPr>
        <w:t>AIŠKINAMASIS RAŠTAS</w:t>
      </w:r>
    </w:p>
    <w:p w:rsidR="00912732" w:rsidRPr="00912732" w:rsidRDefault="00912732" w:rsidP="00912732">
      <w:pPr>
        <w:jc w:val="center"/>
        <w:rPr>
          <w:color w:val="000000"/>
        </w:rPr>
      </w:pPr>
    </w:p>
    <w:p w:rsidR="00912732" w:rsidRPr="00912732" w:rsidRDefault="00EF74EF" w:rsidP="00912732">
      <w:pPr>
        <w:jc w:val="center"/>
        <w:rPr>
          <w:color w:val="000000"/>
        </w:rPr>
      </w:pPr>
      <w:r>
        <w:rPr>
          <w:color w:val="000000"/>
        </w:rPr>
        <w:t>202</w:t>
      </w:r>
      <w:r w:rsidR="00B4610F">
        <w:rPr>
          <w:color w:val="000000"/>
        </w:rPr>
        <w:t>2-01-28</w:t>
      </w:r>
    </w:p>
    <w:p w:rsidR="007172DE" w:rsidRDefault="00912732" w:rsidP="007172DE">
      <w:pPr>
        <w:jc w:val="center"/>
      </w:pPr>
      <w:r>
        <w:t>Rokiškis</w:t>
      </w:r>
    </w:p>
    <w:p w:rsidR="005B5E38" w:rsidRDefault="005B5E38" w:rsidP="007172DE">
      <w:pPr>
        <w:jc w:val="center"/>
      </w:pPr>
    </w:p>
    <w:p w:rsidR="006C37D3" w:rsidRPr="007237F8" w:rsidRDefault="004161A2" w:rsidP="00852A35">
      <w:pPr>
        <w:pStyle w:val="Betarp"/>
        <w:tabs>
          <w:tab w:val="left" w:pos="851"/>
        </w:tabs>
        <w:jc w:val="both"/>
        <w:rPr>
          <w:szCs w:val="24"/>
        </w:rPr>
      </w:pPr>
      <w:r>
        <w:rPr>
          <w:b/>
        </w:rPr>
        <w:tab/>
      </w:r>
      <w:r w:rsidR="007237F8" w:rsidRPr="007237F8">
        <w:rPr>
          <w:b/>
          <w:szCs w:val="24"/>
        </w:rPr>
        <w:t xml:space="preserve">Sprendimo projekto tikslai ir uždaviniai.  </w:t>
      </w:r>
      <w:r w:rsidRPr="007237F8">
        <w:t>Sprendimo t</w:t>
      </w:r>
      <w:r w:rsidR="0085668D" w:rsidRPr="007237F8">
        <w:t>ikslas –</w:t>
      </w:r>
      <w:r w:rsidR="00166C7D">
        <w:t xml:space="preserve"> patvirtinti </w:t>
      </w:r>
      <w:r w:rsidR="00166C7D" w:rsidRPr="007B5AB7">
        <w:t>Rokiškio rajono savivaldybės</w:t>
      </w:r>
      <w:r w:rsidR="00166C7D">
        <w:t xml:space="preserve"> tarptautinio bendradarbiavimo įgyvendinimo  gaires</w:t>
      </w:r>
      <w:r w:rsidR="00EF74EF" w:rsidRPr="007237F8">
        <w:t>.</w:t>
      </w:r>
    </w:p>
    <w:p w:rsidR="00EF74EF" w:rsidRPr="007237F8" w:rsidRDefault="00977AB3" w:rsidP="00977AB3">
      <w:pPr>
        <w:pStyle w:val="Betarp"/>
        <w:tabs>
          <w:tab w:val="left" w:pos="851"/>
        </w:tabs>
        <w:jc w:val="both"/>
        <w:rPr>
          <w:sz w:val="23"/>
          <w:szCs w:val="23"/>
        </w:rPr>
      </w:pPr>
      <w:r w:rsidRPr="007237F8">
        <w:rPr>
          <w:b/>
          <w:color w:val="000000"/>
        </w:rPr>
        <w:tab/>
      </w:r>
      <w:r w:rsidR="007237F8" w:rsidRPr="007237F8">
        <w:rPr>
          <w:b/>
          <w:bCs/>
          <w:szCs w:val="24"/>
        </w:rPr>
        <w:t xml:space="preserve">Teisinio reguliavimo nuostatos. </w:t>
      </w:r>
      <w:r w:rsidR="00FE114A" w:rsidRPr="007237F8">
        <w:rPr>
          <w:sz w:val="23"/>
          <w:szCs w:val="23"/>
        </w:rPr>
        <w:t>Lietuvos Respublikos vietos savivaldos įstatym</w:t>
      </w:r>
      <w:r w:rsidR="00556EFE" w:rsidRPr="007237F8">
        <w:rPr>
          <w:sz w:val="23"/>
          <w:szCs w:val="23"/>
        </w:rPr>
        <w:t>as</w:t>
      </w:r>
      <w:r w:rsidR="00EF74EF" w:rsidRPr="007237F8">
        <w:rPr>
          <w:sz w:val="23"/>
          <w:szCs w:val="23"/>
        </w:rPr>
        <w:t>.</w:t>
      </w:r>
    </w:p>
    <w:p w:rsidR="00B4610F" w:rsidRPr="00B4610F" w:rsidRDefault="00B4610F" w:rsidP="00B4610F">
      <w:pPr>
        <w:jc w:val="both"/>
      </w:pPr>
      <w:r>
        <w:rPr>
          <w:b/>
        </w:rPr>
        <w:t xml:space="preserve">              </w:t>
      </w:r>
      <w:r w:rsidR="004D4697" w:rsidRPr="007237F8">
        <w:rPr>
          <w:b/>
        </w:rPr>
        <w:t>Sp</w:t>
      </w:r>
      <w:r>
        <w:rPr>
          <w:b/>
        </w:rPr>
        <w:t>r</w:t>
      </w:r>
      <w:r w:rsidR="004D4697" w:rsidRPr="007237F8">
        <w:rPr>
          <w:b/>
        </w:rPr>
        <w:t>endimo projekto esmė.</w:t>
      </w:r>
      <w:r w:rsidR="006C37D3" w:rsidRPr="007237F8">
        <w:rPr>
          <w:b/>
        </w:rPr>
        <w:t xml:space="preserve"> </w:t>
      </w:r>
      <w:r w:rsidRPr="007B5AB7">
        <w:t>Rokiškio rajono savivaldybės</w:t>
      </w:r>
      <w:r>
        <w:t xml:space="preserve"> tarptautinio bendradarbiavimo įgyvendinimo </w:t>
      </w:r>
      <w:r w:rsidRPr="007B5AB7">
        <w:t xml:space="preserve"> gairės</w:t>
      </w:r>
      <w:r>
        <w:t xml:space="preserve"> nustato</w:t>
      </w:r>
      <w:r w:rsidRPr="007B5AB7">
        <w:t xml:space="preserve"> Savivaldybės </w:t>
      </w:r>
      <w:r>
        <w:t>tarptautinio bendradarbiavimo principus; tarptautinio bendradarbiavimo inicijavimo, susitarimų įteisinimo</w:t>
      </w:r>
      <w:r w:rsidRPr="004C6B5B">
        <w:t xml:space="preserve"> </w:t>
      </w:r>
      <w:r>
        <w:t xml:space="preserve">ir nutraukimo, koordinavimo procesų tvarką; tarptautinio bendradarbiavimo būdus, finansavimą, dalyvius, jų funkcijas ir atsakomybę; Savivaldybės įstaigų, kitų Rokiškio rajono </w:t>
      </w:r>
      <w:r w:rsidRPr="00B4610F">
        <w:t>organizacijų, gyventojų dalyvavimo galimybes.</w:t>
      </w:r>
    </w:p>
    <w:p w:rsidR="004D4697" w:rsidRPr="00B4610F" w:rsidRDefault="006839E1" w:rsidP="007237F8">
      <w:pPr>
        <w:tabs>
          <w:tab w:val="left" w:pos="851"/>
        </w:tabs>
        <w:jc w:val="both"/>
        <w:rPr>
          <w:szCs w:val="20"/>
        </w:rPr>
      </w:pPr>
      <w:r w:rsidRPr="00B4610F">
        <w:rPr>
          <w:b/>
        </w:rPr>
        <w:tab/>
      </w:r>
      <w:r w:rsidR="007237F8" w:rsidRPr="00B4610F">
        <w:rPr>
          <w:b/>
        </w:rPr>
        <w:t>Laukiami rezultatai.</w:t>
      </w:r>
      <w:r w:rsidR="00507135" w:rsidRPr="00B4610F">
        <w:rPr>
          <w:b/>
        </w:rPr>
        <w:t xml:space="preserve"> </w:t>
      </w:r>
      <w:r w:rsidR="00B4610F">
        <w:t>Reglamentuotas tarptautinio bendradarbiavimo procesas</w:t>
      </w:r>
      <w:r w:rsidR="00507135" w:rsidRPr="00B4610F">
        <w:t>.</w:t>
      </w:r>
    </w:p>
    <w:p w:rsidR="004D4697" w:rsidRPr="00B4610F" w:rsidRDefault="00FF65B4" w:rsidP="00852A35">
      <w:pPr>
        <w:tabs>
          <w:tab w:val="left" w:pos="851"/>
        </w:tabs>
        <w:jc w:val="both"/>
      </w:pPr>
      <w:r w:rsidRPr="00B4610F">
        <w:rPr>
          <w:b/>
        </w:rPr>
        <w:tab/>
      </w:r>
      <w:r w:rsidR="004D4697" w:rsidRPr="00B4610F">
        <w:rPr>
          <w:b/>
        </w:rPr>
        <w:t>Finansa</w:t>
      </w:r>
      <w:r w:rsidR="004161A2" w:rsidRPr="00B4610F">
        <w:rPr>
          <w:b/>
        </w:rPr>
        <w:t xml:space="preserve">vimo šaltiniai ir lėšų poreikis. </w:t>
      </w:r>
      <w:r w:rsidR="004161A2" w:rsidRPr="00B4610F">
        <w:t>S</w:t>
      </w:r>
      <w:r w:rsidR="004D4697" w:rsidRPr="00B4610F">
        <w:t>prendimui įgyvendinti lėšų nereikės.</w:t>
      </w:r>
    </w:p>
    <w:p w:rsidR="004D4697" w:rsidRDefault="00FF65B4" w:rsidP="00852A35">
      <w:pPr>
        <w:tabs>
          <w:tab w:val="left" w:pos="851"/>
        </w:tabs>
        <w:jc w:val="both"/>
        <w:rPr>
          <w:bCs/>
        </w:rPr>
      </w:pPr>
      <w:r w:rsidRPr="00B4610F">
        <w:rPr>
          <w:b/>
        </w:rPr>
        <w:tab/>
      </w:r>
      <w:r w:rsidR="004D4697" w:rsidRPr="00B4610F">
        <w:rPr>
          <w:b/>
        </w:rPr>
        <w:t xml:space="preserve">Suderinamumas su Lietuvos Respublikos galiojančiais teisės norminiais aktais. </w:t>
      </w:r>
      <w:r w:rsidR="004D4697" w:rsidRPr="00B4610F">
        <w:rPr>
          <w:bCs/>
        </w:rPr>
        <w:t>Projektas neprieštarauja galiojantiems teisės aktams.</w:t>
      </w:r>
    </w:p>
    <w:p w:rsidR="00DF0DA5" w:rsidRPr="00B4610F" w:rsidRDefault="00DF0DA5" w:rsidP="00852A35">
      <w:pPr>
        <w:tabs>
          <w:tab w:val="left" w:pos="851"/>
        </w:tabs>
        <w:jc w:val="both"/>
        <w:rPr>
          <w:bCs/>
        </w:rPr>
      </w:pPr>
      <w:r>
        <w:rPr>
          <w:bCs/>
        </w:rPr>
        <w:tab/>
      </w:r>
      <w:r>
        <w:rPr>
          <w:b/>
          <w:bCs/>
        </w:rPr>
        <w:t xml:space="preserve">Antikorupcinis vertinimas. </w:t>
      </w:r>
      <w: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:rsidR="00912732" w:rsidRDefault="00912732" w:rsidP="00106D33">
      <w:pPr>
        <w:ind w:firstLine="1290"/>
        <w:jc w:val="both"/>
        <w:rPr>
          <w:bCs/>
        </w:rPr>
      </w:pPr>
    </w:p>
    <w:p w:rsidR="00912732" w:rsidRDefault="00912732" w:rsidP="00912732">
      <w:pPr>
        <w:ind w:firstLine="1290"/>
        <w:jc w:val="both"/>
        <w:rPr>
          <w:bCs/>
        </w:rPr>
      </w:pPr>
      <w:bookmarkStart w:id="0" w:name="_GoBack"/>
      <w:bookmarkEnd w:id="0"/>
    </w:p>
    <w:p w:rsidR="00912732" w:rsidRDefault="00FF0CBF" w:rsidP="00912732">
      <w:pPr>
        <w:jc w:val="both"/>
        <w:rPr>
          <w:bCs/>
        </w:rPr>
      </w:pPr>
      <w:r>
        <w:rPr>
          <w:bCs/>
        </w:rPr>
        <w:t xml:space="preserve">Komunikacijos ir kultūros skyriaus vedėja                               </w:t>
      </w:r>
      <w:r w:rsidR="007172DE">
        <w:rPr>
          <w:bCs/>
        </w:rPr>
        <w:tab/>
      </w:r>
      <w:r w:rsidR="007172DE">
        <w:rPr>
          <w:bCs/>
        </w:rPr>
        <w:tab/>
      </w:r>
      <w:r w:rsidR="004161A2">
        <w:rPr>
          <w:bCs/>
        </w:rPr>
        <w:t>Irena Matelienė</w:t>
      </w:r>
    </w:p>
    <w:p w:rsidR="006C37D3" w:rsidRDefault="006C37D3" w:rsidP="00912732">
      <w:pPr>
        <w:jc w:val="both"/>
        <w:rPr>
          <w:bCs/>
        </w:rPr>
      </w:pPr>
    </w:p>
    <w:p w:rsidR="006C37D3" w:rsidRDefault="006C37D3" w:rsidP="00912732">
      <w:pPr>
        <w:jc w:val="both"/>
        <w:rPr>
          <w:bCs/>
        </w:rPr>
      </w:pPr>
    </w:p>
    <w:sectPr w:rsidR="006C37D3" w:rsidSect="001B2D17">
      <w:headerReference w:type="default" r:id="rId9"/>
      <w:headerReference w:type="first" r:id="rId10"/>
      <w:pgSz w:w="11906" w:h="16838" w:code="9"/>
      <w:pgMar w:top="1134" w:right="567" w:bottom="1134" w:left="1701" w:header="0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67" w:rsidRDefault="00397F67" w:rsidP="00F65166">
      <w:r>
        <w:separator/>
      </w:r>
    </w:p>
  </w:endnote>
  <w:endnote w:type="continuationSeparator" w:id="0">
    <w:p w:rsidR="00397F67" w:rsidRDefault="00397F67" w:rsidP="00F6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67" w:rsidRDefault="00397F67" w:rsidP="00F65166">
      <w:r>
        <w:separator/>
      </w:r>
    </w:p>
  </w:footnote>
  <w:footnote w:type="continuationSeparator" w:id="0">
    <w:p w:rsidR="00397F67" w:rsidRDefault="00397F67" w:rsidP="00F65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66" w:rsidRDefault="00F65166">
    <w:pPr>
      <w:pStyle w:val="Antrats"/>
    </w:pPr>
  </w:p>
  <w:p w:rsidR="00106D33" w:rsidRDefault="00106D3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8C" w:rsidRDefault="00CC5E8C" w:rsidP="001B2D17">
    <w:pPr>
      <w:pStyle w:val="Antrats"/>
    </w:pPr>
  </w:p>
  <w:p w:rsidR="001B2D17" w:rsidRPr="001B2D17" w:rsidRDefault="001B2D17" w:rsidP="001B2D17">
    <w:pPr>
      <w:pStyle w:val="Antrats"/>
      <w:jc w:val="right"/>
    </w:pPr>
    <w: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64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0EC6ADA"/>
    <w:multiLevelType w:val="hybridMultilevel"/>
    <w:tmpl w:val="CECE298A"/>
    <w:lvl w:ilvl="0" w:tplc="CE10C694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C4771"/>
    <w:multiLevelType w:val="hybridMultilevel"/>
    <w:tmpl w:val="1834C0E2"/>
    <w:lvl w:ilvl="0" w:tplc="3994694C">
      <w:start w:val="2020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E8"/>
    <w:rsid w:val="00011A3B"/>
    <w:rsid w:val="000224AD"/>
    <w:rsid w:val="000368E2"/>
    <w:rsid w:val="00052DFE"/>
    <w:rsid w:val="00053ED0"/>
    <w:rsid w:val="00056BF0"/>
    <w:rsid w:val="00074D38"/>
    <w:rsid w:val="00075879"/>
    <w:rsid w:val="00075A6A"/>
    <w:rsid w:val="00076099"/>
    <w:rsid w:val="00084697"/>
    <w:rsid w:val="0009768F"/>
    <w:rsid w:val="000A231E"/>
    <w:rsid w:val="000A6365"/>
    <w:rsid w:val="000B09B2"/>
    <w:rsid w:val="000B1103"/>
    <w:rsid w:val="000B2321"/>
    <w:rsid w:val="000D43E1"/>
    <w:rsid w:val="000E2C01"/>
    <w:rsid w:val="00101EDE"/>
    <w:rsid w:val="00106D33"/>
    <w:rsid w:val="00117894"/>
    <w:rsid w:val="0012453D"/>
    <w:rsid w:val="00143B98"/>
    <w:rsid w:val="00164D60"/>
    <w:rsid w:val="00165B8F"/>
    <w:rsid w:val="00165F9A"/>
    <w:rsid w:val="00166C7D"/>
    <w:rsid w:val="0016725A"/>
    <w:rsid w:val="0017487E"/>
    <w:rsid w:val="001835F6"/>
    <w:rsid w:val="00187E3B"/>
    <w:rsid w:val="001977CC"/>
    <w:rsid w:val="001A0EF7"/>
    <w:rsid w:val="001B1D22"/>
    <w:rsid w:val="001B2D17"/>
    <w:rsid w:val="001C211F"/>
    <w:rsid w:val="001D19EF"/>
    <w:rsid w:val="001D25A4"/>
    <w:rsid w:val="001D3181"/>
    <w:rsid w:val="001D59B1"/>
    <w:rsid w:val="001F61A0"/>
    <w:rsid w:val="0020065A"/>
    <w:rsid w:val="002026A1"/>
    <w:rsid w:val="0021673B"/>
    <w:rsid w:val="00220B54"/>
    <w:rsid w:val="002240CA"/>
    <w:rsid w:val="00227C79"/>
    <w:rsid w:val="002325C8"/>
    <w:rsid w:val="00250B72"/>
    <w:rsid w:val="00252B52"/>
    <w:rsid w:val="00282F27"/>
    <w:rsid w:val="00286210"/>
    <w:rsid w:val="00294BD1"/>
    <w:rsid w:val="00295761"/>
    <w:rsid w:val="002A413A"/>
    <w:rsid w:val="002B3AD4"/>
    <w:rsid w:val="002B7CAD"/>
    <w:rsid w:val="002C2384"/>
    <w:rsid w:val="002C2FA6"/>
    <w:rsid w:val="002C66AB"/>
    <w:rsid w:val="002C6D5B"/>
    <w:rsid w:val="003022B7"/>
    <w:rsid w:val="003037B7"/>
    <w:rsid w:val="00315C8D"/>
    <w:rsid w:val="00315DBA"/>
    <w:rsid w:val="0033369D"/>
    <w:rsid w:val="003545E7"/>
    <w:rsid w:val="00362AED"/>
    <w:rsid w:val="003630C2"/>
    <w:rsid w:val="00371157"/>
    <w:rsid w:val="00381AE6"/>
    <w:rsid w:val="00383D3F"/>
    <w:rsid w:val="0039178F"/>
    <w:rsid w:val="003920BF"/>
    <w:rsid w:val="00395C5B"/>
    <w:rsid w:val="00397F67"/>
    <w:rsid w:val="003B5037"/>
    <w:rsid w:val="003B767B"/>
    <w:rsid w:val="003C730C"/>
    <w:rsid w:val="003D0F91"/>
    <w:rsid w:val="003F1A0E"/>
    <w:rsid w:val="003F6D8C"/>
    <w:rsid w:val="0040030E"/>
    <w:rsid w:val="0040484D"/>
    <w:rsid w:val="00407B54"/>
    <w:rsid w:val="00410A60"/>
    <w:rsid w:val="00413D0A"/>
    <w:rsid w:val="004161A2"/>
    <w:rsid w:val="00423796"/>
    <w:rsid w:val="0043742B"/>
    <w:rsid w:val="0043766D"/>
    <w:rsid w:val="00447C6B"/>
    <w:rsid w:val="004652C1"/>
    <w:rsid w:val="0047753C"/>
    <w:rsid w:val="00485391"/>
    <w:rsid w:val="00487279"/>
    <w:rsid w:val="0048771F"/>
    <w:rsid w:val="004912B8"/>
    <w:rsid w:val="0049380A"/>
    <w:rsid w:val="004C3147"/>
    <w:rsid w:val="004D4697"/>
    <w:rsid w:val="00501EF0"/>
    <w:rsid w:val="00506DC5"/>
    <w:rsid w:val="00507135"/>
    <w:rsid w:val="00533466"/>
    <w:rsid w:val="00551A9E"/>
    <w:rsid w:val="0055358C"/>
    <w:rsid w:val="00556EFE"/>
    <w:rsid w:val="005617C1"/>
    <w:rsid w:val="005652A6"/>
    <w:rsid w:val="00571F93"/>
    <w:rsid w:val="00573889"/>
    <w:rsid w:val="00577EB2"/>
    <w:rsid w:val="0058369B"/>
    <w:rsid w:val="0058633D"/>
    <w:rsid w:val="00591350"/>
    <w:rsid w:val="00595B1D"/>
    <w:rsid w:val="005A1B03"/>
    <w:rsid w:val="005A7EE1"/>
    <w:rsid w:val="005B4512"/>
    <w:rsid w:val="005B5E38"/>
    <w:rsid w:val="005B7AE8"/>
    <w:rsid w:val="005C01B7"/>
    <w:rsid w:val="005C037E"/>
    <w:rsid w:val="005D18B0"/>
    <w:rsid w:val="005D5040"/>
    <w:rsid w:val="005E3AE8"/>
    <w:rsid w:val="00607BD6"/>
    <w:rsid w:val="00626833"/>
    <w:rsid w:val="00632801"/>
    <w:rsid w:val="006340CA"/>
    <w:rsid w:val="00651A3E"/>
    <w:rsid w:val="00660721"/>
    <w:rsid w:val="0066516E"/>
    <w:rsid w:val="00673527"/>
    <w:rsid w:val="00674DAF"/>
    <w:rsid w:val="00682B74"/>
    <w:rsid w:val="006839E1"/>
    <w:rsid w:val="006868D9"/>
    <w:rsid w:val="00694CB9"/>
    <w:rsid w:val="00696366"/>
    <w:rsid w:val="006C37D3"/>
    <w:rsid w:val="006C41A4"/>
    <w:rsid w:val="006D1A34"/>
    <w:rsid w:val="006E63CA"/>
    <w:rsid w:val="0071411A"/>
    <w:rsid w:val="007172DE"/>
    <w:rsid w:val="007237F8"/>
    <w:rsid w:val="007241BF"/>
    <w:rsid w:val="00727D7F"/>
    <w:rsid w:val="007321E2"/>
    <w:rsid w:val="007328FE"/>
    <w:rsid w:val="0073383B"/>
    <w:rsid w:val="00753435"/>
    <w:rsid w:val="007707BB"/>
    <w:rsid w:val="00774E04"/>
    <w:rsid w:val="00790461"/>
    <w:rsid w:val="00791286"/>
    <w:rsid w:val="00794F21"/>
    <w:rsid w:val="00797E68"/>
    <w:rsid w:val="007B589D"/>
    <w:rsid w:val="007B5E6D"/>
    <w:rsid w:val="007B6532"/>
    <w:rsid w:val="007D643F"/>
    <w:rsid w:val="007E54EB"/>
    <w:rsid w:val="007E7DBB"/>
    <w:rsid w:val="007F0DAE"/>
    <w:rsid w:val="007F7BF2"/>
    <w:rsid w:val="008023BA"/>
    <w:rsid w:val="00804107"/>
    <w:rsid w:val="00804C1A"/>
    <w:rsid w:val="00821D07"/>
    <w:rsid w:val="00852A35"/>
    <w:rsid w:val="0085668D"/>
    <w:rsid w:val="00865E68"/>
    <w:rsid w:val="008724FE"/>
    <w:rsid w:val="00872C20"/>
    <w:rsid w:val="00876B3C"/>
    <w:rsid w:val="00891F29"/>
    <w:rsid w:val="00896176"/>
    <w:rsid w:val="00897CC2"/>
    <w:rsid w:val="008A10D2"/>
    <w:rsid w:val="008A1BC2"/>
    <w:rsid w:val="008A4E6F"/>
    <w:rsid w:val="008B03DC"/>
    <w:rsid w:val="008B159B"/>
    <w:rsid w:val="008B284B"/>
    <w:rsid w:val="008B3792"/>
    <w:rsid w:val="008B72E3"/>
    <w:rsid w:val="008D12F5"/>
    <w:rsid w:val="008D2FDF"/>
    <w:rsid w:val="008D6E55"/>
    <w:rsid w:val="008E209E"/>
    <w:rsid w:val="008E75A3"/>
    <w:rsid w:val="00901419"/>
    <w:rsid w:val="00905D0D"/>
    <w:rsid w:val="00911E4C"/>
    <w:rsid w:val="00912732"/>
    <w:rsid w:val="00915982"/>
    <w:rsid w:val="00915E6F"/>
    <w:rsid w:val="0092069A"/>
    <w:rsid w:val="0093123A"/>
    <w:rsid w:val="0093754F"/>
    <w:rsid w:val="00943299"/>
    <w:rsid w:val="009471DA"/>
    <w:rsid w:val="00953821"/>
    <w:rsid w:val="00960549"/>
    <w:rsid w:val="00977AB3"/>
    <w:rsid w:val="00981EC3"/>
    <w:rsid w:val="00986150"/>
    <w:rsid w:val="009B69FE"/>
    <w:rsid w:val="009C37E3"/>
    <w:rsid w:val="009E0FF4"/>
    <w:rsid w:val="009E677D"/>
    <w:rsid w:val="00A021D0"/>
    <w:rsid w:val="00A052FB"/>
    <w:rsid w:val="00A630D5"/>
    <w:rsid w:val="00A658A9"/>
    <w:rsid w:val="00AA1B5A"/>
    <w:rsid w:val="00AA3F21"/>
    <w:rsid w:val="00AB1654"/>
    <w:rsid w:val="00AB7020"/>
    <w:rsid w:val="00AE743C"/>
    <w:rsid w:val="00AF0D3E"/>
    <w:rsid w:val="00B121C7"/>
    <w:rsid w:val="00B25FE5"/>
    <w:rsid w:val="00B31A2E"/>
    <w:rsid w:val="00B41DE8"/>
    <w:rsid w:val="00B456B5"/>
    <w:rsid w:val="00B4610F"/>
    <w:rsid w:val="00B46238"/>
    <w:rsid w:val="00B61019"/>
    <w:rsid w:val="00B6480F"/>
    <w:rsid w:val="00B7510E"/>
    <w:rsid w:val="00B81367"/>
    <w:rsid w:val="00B853FA"/>
    <w:rsid w:val="00B95137"/>
    <w:rsid w:val="00B9527C"/>
    <w:rsid w:val="00B958AE"/>
    <w:rsid w:val="00BA17BB"/>
    <w:rsid w:val="00BA32A9"/>
    <w:rsid w:val="00BC244F"/>
    <w:rsid w:val="00BE6EB9"/>
    <w:rsid w:val="00BF2331"/>
    <w:rsid w:val="00C00601"/>
    <w:rsid w:val="00C01BCE"/>
    <w:rsid w:val="00C124A4"/>
    <w:rsid w:val="00C517D6"/>
    <w:rsid w:val="00C66A54"/>
    <w:rsid w:val="00C6755E"/>
    <w:rsid w:val="00C91388"/>
    <w:rsid w:val="00CA38D5"/>
    <w:rsid w:val="00CA3FA7"/>
    <w:rsid w:val="00CB551F"/>
    <w:rsid w:val="00CC39FD"/>
    <w:rsid w:val="00CC5E8C"/>
    <w:rsid w:val="00CD0213"/>
    <w:rsid w:val="00CD1BD8"/>
    <w:rsid w:val="00CD488A"/>
    <w:rsid w:val="00CE7331"/>
    <w:rsid w:val="00D00555"/>
    <w:rsid w:val="00D177B7"/>
    <w:rsid w:val="00D301B5"/>
    <w:rsid w:val="00D3220A"/>
    <w:rsid w:val="00D33C1C"/>
    <w:rsid w:val="00D64106"/>
    <w:rsid w:val="00D725C3"/>
    <w:rsid w:val="00D76C79"/>
    <w:rsid w:val="00D90B9C"/>
    <w:rsid w:val="00D90CE4"/>
    <w:rsid w:val="00DA4C4D"/>
    <w:rsid w:val="00DA60AC"/>
    <w:rsid w:val="00DA7294"/>
    <w:rsid w:val="00DC26EF"/>
    <w:rsid w:val="00DE7ED2"/>
    <w:rsid w:val="00DF0DA5"/>
    <w:rsid w:val="00DF27EB"/>
    <w:rsid w:val="00E029EE"/>
    <w:rsid w:val="00E30B37"/>
    <w:rsid w:val="00E33B48"/>
    <w:rsid w:val="00E36DFE"/>
    <w:rsid w:val="00E60AEC"/>
    <w:rsid w:val="00E64C39"/>
    <w:rsid w:val="00E76C1C"/>
    <w:rsid w:val="00E80C68"/>
    <w:rsid w:val="00E859A8"/>
    <w:rsid w:val="00E86B32"/>
    <w:rsid w:val="00EB2C8B"/>
    <w:rsid w:val="00EC5E92"/>
    <w:rsid w:val="00ED5FB1"/>
    <w:rsid w:val="00EE0C8E"/>
    <w:rsid w:val="00EE14D1"/>
    <w:rsid w:val="00EE2939"/>
    <w:rsid w:val="00EE30AA"/>
    <w:rsid w:val="00EF74EF"/>
    <w:rsid w:val="00EF7540"/>
    <w:rsid w:val="00F0202B"/>
    <w:rsid w:val="00F336DD"/>
    <w:rsid w:val="00F36159"/>
    <w:rsid w:val="00F44602"/>
    <w:rsid w:val="00F476CF"/>
    <w:rsid w:val="00F52683"/>
    <w:rsid w:val="00F52C01"/>
    <w:rsid w:val="00F65166"/>
    <w:rsid w:val="00F656E0"/>
    <w:rsid w:val="00F70D70"/>
    <w:rsid w:val="00F92596"/>
    <w:rsid w:val="00FA7DBE"/>
    <w:rsid w:val="00FB1C14"/>
    <w:rsid w:val="00FB2666"/>
    <w:rsid w:val="00FB3127"/>
    <w:rsid w:val="00FB5AF1"/>
    <w:rsid w:val="00FE114A"/>
    <w:rsid w:val="00FF0CBF"/>
    <w:rsid w:val="00FF30A6"/>
    <w:rsid w:val="00FF65B4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82A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0E2C01"/>
    <w:rPr>
      <w:rFonts w:ascii="Tahoma" w:hAnsi="Tahoma" w:cs="Tahoma"/>
      <w:sz w:val="16"/>
      <w:szCs w:val="16"/>
    </w:rPr>
  </w:style>
  <w:style w:type="paragraph" w:styleId="Pagrindinistekstas3">
    <w:name w:val="Body Text 3"/>
    <w:basedOn w:val="prastasis"/>
    <w:link w:val="Pagrindinistekstas3Diagrama"/>
    <w:semiHidden/>
    <w:unhideWhenUsed/>
    <w:rsid w:val="00912732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semiHidden/>
    <w:rsid w:val="00912732"/>
    <w:rPr>
      <w:sz w:val="24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F6516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65166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651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65166"/>
    <w:rPr>
      <w:sz w:val="24"/>
      <w:szCs w:val="24"/>
    </w:rPr>
  </w:style>
  <w:style w:type="paragraph" w:styleId="Betarp">
    <w:name w:val="No Spacing"/>
    <w:uiPriority w:val="1"/>
    <w:qFormat/>
    <w:rsid w:val="004652C1"/>
    <w:rPr>
      <w:rFonts w:eastAsia="Calibri"/>
      <w:sz w:val="24"/>
      <w:szCs w:val="22"/>
      <w:lang w:val="lt-LT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6C37D3"/>
    <w:rPr>
      <w:rFonts w:ascii="Calibri" w:eastAsia="Calibri" w:hAnsi="Calibri"/>
      <w:sz w:val="22"/>
      <w:szCs w:val="21"/>
      <w:lang w:eastAsia="en-US"/>
    </w:rPr>
  </w:style>
  <w:style w:type="character" w:customStyle="1" w:styleId="PaprastasistekstasDiagrama">
    <w:name w:val="Paprastasis tekstas Diagrama"/>
    <w:link w:val="Paprastasistekstas"/>
    <w:uiPriority w:val="99"/>
    <w:semiHidden/>
    <w:rsid w:val="006C37D3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FE114A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Bodytext2">
    <w:name w:val="Body text (2)_"/>
    <w:link w:val="Bodytext20"/>
    <w:rsid w:val="00362AED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362AED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</w:rPr>
  </w:style>
  <w:style w:type="paragraph" w:styleId="Sraopastraipa">
    <w:name w:val="List Paragraph"/>
    <w:basedOn w:val="prastasis"/>
    <w:uiPriority w:val="34"/>
    <w:qFormat/>
    <w:rsid w:val="00682B74"/>
    <w:pPr>
      <w:spacing w:after="200" w:line="276" w:lineRule="auto"/>
      <w:ind w:left="720"/>
      <w:contextualSpacing/>
    </w:pPr>
    <w:rPr>
      <w:rFonts w:eastAsia="Calibri" w:cs="Calibri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0E2C01"/>
    <w:rPr>
      <w:rFonts w:ascii="Tahoma" w:hAnsi="Tahoma" w:cs="Tahoma"/>
      <w:sz w:val="16"/>
      <w:szCs w:val="16"/>
    </w:rPr>
  </w:style>
  <w:style w:type="paragraph" w:styleId="Pagrindinistekstas3">
    <w:name w:val="Body Text 3"/>
    <w:basedOn w:val="prastasis"/>
    <w:link w:val="Pagrindinistekstas3Diagrama"/>
    <w:semiHidden/>
    <w:unhideWhenUsed/>
    <w:rsid w:val="00912732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semiHidden/>
    <w:rsid w:val="00912732"/>
    <w:rPr>
      <w:sz w:val="24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F6516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65166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651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65166"/>
    <w:rPr>
      <w:sz w:val="24"/>
      <w:szCs w:val="24"/>
    </w:rPr>
  </w:style>
  <w:style w:type="paragraph" w:styleId="Betarp">
    <w:name w:val="No Spacing"/>
    <w:uiPriority w:val="1"/>
    <w:qFormat/>
    <w:rsid w:val="004652C1"/>
    <w:rPr>
      <w:rFonts w:eastAsia="Calibri"/>
      <w:sz w:val="24"/>
      <w:szCs w:val="22"/>
      <w:lang w:val="lt-LT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6C37D3"/>
    <w:rPr>
      <w:rFonts w:ascii="Calibri" w:eastAsia="Calibri" w:hAnsi="Calibri"/>
      <w:sz w:val="22"/>
      <w:szCs w:val="21"/>
      <w:lang w:eastAsia="en-US"/>
    </w:rPr>
  </w:style>
  <w:style w:type="character" w:customStyle="1" w:styleId="PaprastasistekstasDiagrama">
    <w:name w:val="Paprastasis tekstas Diagrama"/>
    <w:link w:val="Paprastasistekstas"/>
    <w:uiPriority w:val="99"/>
    <w:semiHidden/>
    <w:rsid w:val="006C37D3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FE114A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Bodytext2">
    <w:name w:val="Body text (2)_"/>
    <w:link w:val="Bodytext20"/>
    <w:rsid w:val="00362AED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362AED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</w:rPr>
  </w:style>
  <w:style w:type="paragraph" w:styleId="Sraopastraipa">
    <w:name w:val="List Paragraph"/>
    <w:basedOn w:val="prastasis"/>
    <w:uiPriority w:val="34"/>
    <w:qFormat/>
    <w:rsid w:val="00682B74"/>
    <w:pPr>
      <w:spacing w:after="200" w:line="276" w:lineRule="auto"/>
      <w:ind w:left="720"/>
      <w:contextualSpacing/>
    </w:pPr>
    <w:rPr>
      <w:rFonts w:eastAsia="Calibri" w:cs="Calibr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</vt:lpstr>
      <vt:lpstr>                                                                         </vt:lpstr>
    </vt:vector>
  </TitlesOfParts>
  <Company>Savivaldybe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Sekretore2</dc:creator>
  <cp:lastModifiedBy>Giedrė Kunigelienė</cp:lastModifiedBy>
  <cp:revision>2</cp:revision>
  <cp:lastPrinted>2019-04-10T14:01:00Z</cp:lastPrinted>
  <dcterms:created xsi:type="dcterms:W3CDTF">2022-01-19T08:51:00Z</dcterms:created>
  <dcterms:modified xsi:type="dcterms:W3CDTF">2022-01-19T08:51:00Z</dcterms:modified>
</cp:coreProperties>
</file>