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CB395" w14:textId="14C02317" w:rsidR="00896E65" w:rsidRPr="005F4B70" w:rsidRDefault="00896E65" w:rsidP="00896E65">
      <w:pPr>
        <w:ind w:right="-115"/>
        <w:jc w:val="center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 xml:space="preserve">DĖL </w:t>
      </w:r>
      <w:r w:rsidRPr="005F4B70">
        <w:rPr>
          <w:b/>
          <w:sz w:val="24"/>
          <w:szCs w:val="24"/>
          <w:lang w:val="lt-LT"/>
        </w:rPr>
        <w:t xml:space="preserve">ROKIŠKIO RAJONO SAVIVALDYBĖS TURTO PERDAVIMO VALDYTI, NAUDOTI IR DISPONUOTI JUO PATIKĖJIMO TEISE </w:t>
      </w:r>
    </w:p>
    <w:p w14:paraId="3D0A8FAF" w14:textId="77777777" w:rsidR="00983281" w:rsidRPr="005F4B70" w:rsidRDefault="00983281" w:rsidP="001F17EE">
      <w:pPr>
        <w:pStyle w:val="Sraopastraipa"/>
        <w:ind w:left="360"/>
        <w:jc w:val="center"/>
        <w:rPr>
          <w:b/>
          <w:sz w:val="24"/>
          <w:szCs w:val="24"/>
          <w:lang w:val="lt-LT"/>
        </w:rPr>
      </w:pPr>
    </w:p>
    <w:p w14:paraId="580674B0" w14:textId="460432E4" w:rsidR="008F34FA" w:rsidRPr="005F4B70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>20</w:t>
      </w:r>
      <w:r w:rsidR="004009FF" w:rsidRPr="005F4B70">
        <w:rPr>
          <w:sz w:val="24"/>
          <w:szCs w:val="24"/>
          <w:lang w:val="lt-LT"/>
        </w:rPr>
        <w:t>2</w:t>
      </w:r>
      <w:r w:rsidR="004F5839" w:rsidRPr="005F4B70">
        <w:rPr>
          <w:sz w:val="24"/>
          <w:szCs w:val="24"/>
          <w:lang w:val="lt-LT"/>
        </w:rPr>
        <w:t>2</w:t>
      </w:r>
      <w:r w:rsidR="0095276E" w:rsidRPr="005F4B70">
        <w:rPr>
          <w:sz w:val="24"/>
          <w:szCs w:val="24"/>
          <w:lang w:val="lt-LT"/>
        </w:rPr>
        <w:t xml:space="preserve"> m. </w:t>
      </w:r>
      <w:r w:rsidR="004F5839" w:rsidRPr="005F4B70">
        <w:rPr>
          <w:sz w:val="24"/>
          <w:szCs w:val="24"/>
          <w:lang w:val="lt-LT"/>
        </w:rPr>
        <w:t>sausio 2</w:t>
      </w:r>
      <w:r w:rsidR="009F0F8C" w:rsidRPr="005F4B70">
        <w:rPr>
          <w:sz w:val="24"/>
          <w:szCs w:val="24"/>
          <w:lang w:val="lt-LT"/>
        </w:rPr>
        <w:t>8</w:t>
      </w:r>
      <w:r w:rsidR="00221E59" w:rsidRPr="005F4B70">
        <w:rPr>
          <w:sz w:val="24"/>
          <w:szCs w:val="24"/>
          <w:lang w:val="lt-LT"/>
        </w:rPr>
        <w:t xml:space="preserve"> </w:t>
      </w:r>
      <w:r w:rsidR="008F34FA" w:rsidRPr="005F4B70">
        <w:rPr>
          <w:sz w:val="24"/>
          <w:szCs w:val="24"/>
          <w:lang w:val="lt-LT"/>
        </w:rPr>
        <w:t>d. Nr.</w:t>
      </w:r>
      <w:r w:rsidR="00F37F01" w:rsidRPr="005F4B70">
        <w:rPr>
          <w:sz w:val="24"/>
          <w:szCs w:val="24"/>
          <w:lang w:val="lt-LT"/>
        </w:rPr>
        <w:t xml:space="preserve"> </w:t>
      </w:r>
      <w:r w:rsidR="008F34FA" w:rsidRPr="005F4B70">
        <w:rPr>
          <w:sz w:val="24"/>
          <w:szCs w:val="24"/>
          <w:lang w:val="lt-LT"/>
        </w:rPr>
        <w:t>TS-</w:t>
      </w:r>
    </w:p>
    <w:p w14:paraId="580674B1" w14:textId="77777777" w:rsidR="008F34FA" w:rsidRPr="005F4B70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>Rokiškis</w:t>
      </w:r>
    </w:p>
    <w:p w14:paraId="580674B2" w14:textId="77777777" w:rsidR="00784447" w:rsidRDefault="00784447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2567AA26" w14:textId="77777777" w:rsidR="005F4B70" w:rsidRPr="005F4B70" w:rsidRDefault="005F4B70" w:rsidP="001F17EE">
      <w:pPr>
        <w:tabs>
          <w:tab w:val="left" w:pos="851"/>
        </w:tabs>
        <w:ind w:right="-115" w:firstLine="567"/>
        <w:jc w:val="both"/>
        <w:rPr>
          <w:b/>
          <w:sz w:val="24"/>
          <w:szCs w:val="24"/>
          <w:lang w:val="lt-LT"/>
        </w:rPr>
      </w:pPr>
    </w:p>
    <w:p w14:paraId="2E315B90" w14:textId="231267E5" w:rsidR="009827AB" w:rsidRPr="005F4B70" w:rsidRDefault="009827AB" w:rsidP="001F17EE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 xml:space="preserve">Vadovaudamasi Lietuvos Respublikos vietos savivaldos įstatymo </w:t>
      </w:r>
      <w:r w:rsidR="009C0D3B" w:rsidRPr="005F4B70">
        <w:rPr>
          <w:sz w:val="24"/>
          <w:szCs w:val="24"/>
          <w:lang w:val="lt-LT"/>
        </w:rPr>
        <w:t>16 straipsnio 2 dalies 26 punktu,</w:t>
      </w:r>
      <w:r w:rsidRPr="005F4B70">
        <w:rPr>
          <w:sz w:val="24"/>
          <w:szCs w:val="24"/>
          <w:lang w:val="lt-LT"/>
        </w:rPr>
        <w:t xml:space="preserve"> Lietuvos Respublikos valstybės ir savivaldybių turto valdymo, naudojimo ir disponavimo juo įstatymo </w:t>
      </w:r>
      <w:r w:rsidR="00B00811" w:rsidRPr="005F4B70">
        <w:rPr>
          <w:sz w:val="24"/>
          <w:szCs w:val="24"/>
          <w:lang w:val="lt-LT"/>
        </w:rPr>
        <w:t xml:space="preserve">12 straipsnio </w:t>
      </w:r>
      <w:r w:rsidR="00B70F03" w:rsidRPr="005F4B70">
        <w:rPr>
          <w:sz w:val="24"/>
          <w:szCs w:val="24"/>
          <w:lang w:val="lt-LT"/>
        </w:rPr>
        <w:t>1 dalimi</w:t>
      </w:r>
      <w:r w:rsidR="009C0D3B" w:rsidRPr="005F4B70">
        <w:rPr>
          <w:sz w:val="24"/>
          <w:szCs w:val="24"/>
          <w:lang w:val="lt-LT"/>
        </w:rPr>
        <w:t>,</w:t>
      </w:r>
      <w:r w:rsidR="004C6057" w:rsidRPr="005F4B70">
        <w:rPr>
          <w:sz w:val="24"/>
          <w:szCs w:val="24"/>
          <w:lang w:val="lt-LT"/>
        </w:rPr>
        <w:t xml:space="preserve"> Rokiškio rajono savivaldybės turto perdavimo valdyti, naudotis ir disponuoti juo patikėjimo teise tvarkos aprašu, patvirtintu Rokiškio rajono savivaldybės tarybos 2021 m. balandžio 30 d. sprendimu Nr. TS-111 „Dėl Rokiškio rajono savivaldybės turto perdavimo valdyti, naudotis ir disponuoti juo patikėjimo teise tvarkos aprašo patvirtinimo“,</w:t>
      </w:r>
      <w:r w:rsidRPr="005F4B70">
        <w:rPr>
          <w:sz w:val="24"/>
          <w:szCs w:val="24"/>
          <w:lang w:val="lt-LT"/>
        </w:rPr>
        <w:t xml:space="preserve"> </w:t>
      </w:r>
      <w:r w:rsidR="00254FD6" w:rsidRPr="005F4B70">
        <w:rPr>
          <w:sz w:val="24"/>
          <w:szCs w:val="24"/>
          <w:lang w:val="lt-LT"/>
        </w:rPr>
        <w:t xml:space="preserve">Rokiškio rajono </w:t>
      </w:r>
      <w:r w:rsidRPr="005F4B70">
        <w:rPr>
          <w:sz w:val="24"/>
          <w:szCs w:val="24"/>
          <w:lang w:val="lt-LT"/>
        </w:rPr>
        <w:t xml:space="preserve">savivaldybės taryba </w:t>
      </w:r>
      <w:r w:rsidRPr="005F4B70">
        <w:rPr>
          <w:spacing w:val="60"/>
          <w:sz w:val="24"/>
          <w:szCs w:val="24"/>
          <w:lang w:val="lt-LT"/>
        </w:rPr>
        <w:t>nusprendžia</w:t>
      </w:r>
      <w:r w:rsidRPr="005F4B70">
        <w:rPr>
          <w:sz w:val="24"/>
          <w:szCs w:val="24"/>
          <w:lang w:val="lt-LT"/>
        </w:rPr>
        <w:t>:</w:t>
      </w:r>
    </w:p>
    <w:p w14:paraId="39F031E2" w14:textId="64A96B8D" w:rsidR="002616E7" w:rsidRPr="005F4B70" w:rsidRDefault="002616E7" w:rsidP="002616E7">
      <w:pPr>
        <w:pStyle w:val="Sraopastraip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 xml:space="preserve">Perduoti Rokiškio rajono savivaldybei nuosavybės teise priklausantį turtą – Rokiškio rajono savivaldybės švietimo įstaigų profesinės rizikos vertinimo dokumentus, </w:t>
      </w:r>
      <w:r w:rsidRPr="005F4B70">
        <w:rPr>
          <w:color w:val="000000" w:themeColor="text1"/>
          <w:sz w:val="24"/>
          <w:szCs w:val="24"/>
          <w:lang w:val="lt-LT"/>
        </w:rPr>
        <w:t>kurių įsigijimo balansinė vertė 202</w:t>
      </w:r>
      <w:r w:rsidR="00641989" w:rsidRPr="005F4B70">
        <w:rPr>
          <w:color w:val="000000" w:themeColor="text1"/>
          <w:sz w:val="24"/>
          <w:szCs w:val="24"/>
          <w:lang w:val="lt-LT"/>
        </w:rPr>
        <w:t>2</w:t>
      </w:r>
      <w:r w:rsidRPr="005F4B70">
        <w:rPr>
          <w:color w:val="000000" w:themeColor="text1"/>
          <w:sz w:val="24"/>
          <w:szCs w:val="24"/>
          <w:lang w:val="lt-LT"/>
        </w:rPr>
        <w:t xml:space="preserve"> m. </w:t>
      </w:r>
      <w:r w:rsidR="00641989" w:rsidRPr="005F4B70">
        <w:rPr>
          <w:color w:val="000000" w:themeColor="text1"/>
          <w:sz w:val="24"/>
          <w:szCs w:val="24"/>
          <w:lang w:val="lt-LT"/>
        </w:rPr>
        <w:t>sausio</w:t>
      </w:r>
      <w:r w:rsidRPr="005F4B70">
        <w:rPr>
          <w:color w:val="000000" w:themeColor="text1"/>
          <w:sz w:val="24"/>
          <w:szCs w:val="24"/>
          <w:lang w:val="lt-LT"/>
        </w:rPr>
        <w:t xml:space="preserve"> 31 d. – </w:t>
      </w:r>
      <w:r w:rsidR="00E51C4E" w:rsidRPr="005F4B70">
        <w:rPr>
          <w:color w:val="000000" w:themeColor="text1"/>
          <w:sz w:val="24"/>
          <w:szCs w:val="24"/>
          <w:lang w:val="lt-LT"/>
        </w:rPr>
        <w:t>6350,08 Eur, turto registravimo grupė – 1150000</w:t>
      </w:r>
      <w:r w:rsidRPr="005F4B70">
        <w:rPr>
          <w:color w:val="000000" w:themeColor="text1"/>
          <w:sz w:val="24"/>
          <w:szCs w:val="24"/>
          <w:lang w:val="lt-LT"/>
        </w:rPr>
        <w:t xml:space="preserve">, finansavimo šaltinis – </w:t>
      </w:r>
      <w:r w:rsidR="00E51C4E" w:rsidRPr="005F4B70">
        <w:rPr>
          <w:color w:val="000000" w:themeColor="text1"/>
          <w:sz w:val="24"/>
          <w:szCs w:val="24"/>
          <w:lang w:val="lt-LT"/>
        </w:rPr>
        <w:t xml:space="preserve">savivaldybės biudžeto lėšos, </w:t>
      </w:r>
      <w:r w:rsidRPr="005F4B70">
        <w:rPr>
          <w:sz w:val="24"/>
          <w:szCs w:val="24"/>
          <w:lang w:val="lt-LT"/>
        </w:rPr>
        <w:t xml:space="preserve">neterminuotai valdyti, naudoti ir disponuoti juo patikėjimo teise bei apskaityti įstaigos </w:t>
      </w:r>
      <w:r w:rsidR="00011F08" w:rsidRPr="005F4B70">
        <w:rPr>
          <w:sz w:val="24"/>
          <w:szCs w:val="24"/>
          <w:lang w:val="lt-LT"/>
        </w:rPr>
        <w:t>balan</w:t>
      </w:r>
      <w:r w:rsidR="00737A5D" w:rsidRPr="005F4B70">
        <w:rPr>
          <w:sz w:val="24"/>
          <w:szCs w:val="24"/>
          <w:lang w:val="lt-LT"/>
        </w:rPr>
        <w:t>s</w:t>
      </w:r>
      <w:r w:rsidR="00011F08" w:rsidRPr="005F4B70">
        <w:rPr>
          <w:sz w:val="24"/>
          <w:szCs w:val="24"/>
          <w:lang w:val="lt-LT"/>
        </w:rPr>
        <w:t>e Rokiškio rajono savivaldybės</w:t>
      </w:r>
      <w:r w:rsidRPr="005F4B70">
        <w:rPr>
          <w:sz w:val="24"/>
          <w:szCs w:val="24"/>
          <w:lang w:val="lt-LT"/>
        </w:rPr>
        <w:t xml:space="preserve"> švietimo įstaigoms pagal sąrašą (priedas).</w:t>
      </w:r>
    </w:p>
    <w:p w14:paraId="580674BA" w14:textId="331FE0EB" w:rsidR="00830322" w:rsidRPr="005F4B70" w:rsidRDefault="00252BFA" w:rsidP="001F17EE">
      <w:pPr>
        <w:pStyle w:val="Sraopastraipa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>Skelbti s</w:t>
      </w:r>
      <w:r w:rsidR="00830322" w:rsidRPr="005F4B70">
        <w:rPr>
          <w:sz w:val="24"/>
          <w:szCs w:val="24"/>
          <w:lang w:val="lt-LT"/>
        </w:rPr>
        <w:t xml:space="preserve">prendimą </w:t>
      </w:r>
      <w:r w:rsidR="001D3279" w:rsidRPr="005F4B70">
        <w:rPr>
          <w:sz w:val="24"/>
          <w:szCs w:val="24"/>
          <w:lang w:val="lt-LT"/>
        </w:rPr>
        <w:t>T</w:t>
      </w:r>
      <w:r w:rsidR="008F69C8" w:rsidRPr="005F4B70">
        <w:rPr>
          <w:sz w:val="24"/>
          <w:szCs w:val="24"/>
          <w:lang w:val="lt-LT"/>
        </w:rPr>
        <w:t xml:space="preserve">eisės aktų registre ir </w:t>
      </w:r>
      <w:r w:rsidR="00830322" w:rsidRPr="005F4B70">
        <w:rPr>
          <w:sz w:val="24"/>
          <w:szCs w:val="24"/>
          <w:lang w:val="lt-LT"/>
        </w:rPr>
        <w:t xml:space="preserve">savivaldybės interneto svetainėje </w:t>
      </w:r>
      <w:hyperlink r:id="rId9" w:history="1">
        <w:r w:rsidR="00830322" w:rsidRPr="005F4B70">
          <w:rPr>
            <w:rStyle w:val="Hipersaitas"/>
            <w:sz w:val="24"/>
            <w:szCs w:val="24"/>
            <w:lang w:val="lt-LT"/>
          </w:rPr>
          <w:t>www.rokiskis.lt</w:t>
        </w:r>
      </w:hyperlink>
      <w:bookmarkStart w:id="0" w:name="_GoBack"/>
      <w:bookmarkEnd w:id="0"/>
      <w:r w:rsidR="00830322" w:rsidRPr="005F4B70">
        <w:rPr>
          <w:sz w:val="24"/>
          <w:szCs w:val="24"/>
          <w:lang w:val="lt-LT"/>
        </w:rPr>
        <w:t>.</w:t>
      </w:r>
    </w:p>
    <w:p w14:paraId="580674BB" w14:textId="77777777" w:rsidR="00830322" w:rsidRPr="005F4B70" w:rsidRDefault="00830322" w:rsidP="001F17EE">
      <w:pPr>
        <w:tabs>
          <w:tab w:val="left" w:pos="851"/>
        </w:tabs>
        <w:ind w:right="-115" w:firstLine="567"/>
        <w:jc w:val="both"/>
        <w:rPr>
          <w:sz w:val="24"/>
          <w:szCs w:val="24"/>
          <w:lang w:val="lt-LT"/>
        </w:rPr>
      </w:pPr>
      <w:r w:rsidRPr="005F4B70">
        <w:rPr>
          <w:sz w:val="24"/>
          <w:szCs w:val="24"/>
          <w:lang w:val="lt-LT"/>
        </w:rPr>
        <w:t>Šis sprendimas per vieną mėnesį gali būti skundžiamas Regionų apygardos administracinio teismo Kauno, Klaipėdos, Šiaulių ar Panevėžio rūmams Lietuvos Respublikos administracinių bylų teisenos įstatymo nustatyta tvarka.</w:t>
      </w:r>
    </w:p>
    <w:p w14:paraId="2222E5A3" w14:textId="77777777" w:rsidR="00373D66" w:rsidRDefault="00373D66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784CC59" w14:textId="77777777" w:rsidR="002616E7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14F73213" w14:textId="77777777" w:rsidR="005F4B70" w:rsidRDefault="005F4B70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4CA051DD" w14:textId="77777777" w:rsidR="002616E7" w:rsidRDefault="002616E7" w:rsidP="008F69C8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55A1D" w:rsidRPr="001F17EE" w14:paraId="4E4B4EA4" w14:textId="77777777" w:rsidTr="00755A1D">
        <w:tc>
          <w:tcPr>
            <w:tcW w:w="4927" w:type="dxa"/>
          </w:tcPr>
          <w:p w14:paraId="6CB8280D" w14:textId="08595C96" w:rsidR="00755A1D" w:rsidRPr="001F17EE" w:rsidRDefault="00755A1D" w:rsidP="0063027B">
            <w:pPr>
              <w:ind w:right="-115"/>
              <w:jc w:val="both"/>
              <w:rPr>
                <w:sz w:val="24"/>
                <w:szCs w:val="24"/>
                <w:lang w:val="lt-LT"/>
              </w:rPr>
            </w:pPr>
            <w:r w:rsidRPr="001F17EE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6FE56472" w14:textId="49361179" w:rsidR="00755A1D" w:rsidRPr="001F17EE" w:rsidRDefault="00755A1D" w:rsidP="0063027B">
            <w:pPr>
              <w:ind w:right="-115"/>
              <w:jc w:val="right"/>
              <w:rPr>
                <w:sz w:val="24"/>
                <w:szCs w:val="24"/>
                <w:lang w:val="lt-LT"/>
              </w:rPr>
            </w:pPr>
            <w:r w:rsidRPr="001F17EE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2B5A2717" w14:textId="77777777" w:rsidR="008F69C8" w:rsidRPr="001F17EE" w:rsidRDefault="008F69C8" w:rsidP="0063027B">
      <w:pPr>
        <w:ind w:right="-115"/>
        <w:jc w:val="both"/>
        <w:rPr>
          <w:sz w:val="24"/>
          <w:szCs w:val="24"/>
          <w:lang w:val="lt-LT"/>
        </w:rPr>
      </w:pPr>
    </w:p>
    <w:p w14:paraId="1090258A" w14:textId="77777777" w:rsidR="00373D66" w:rsidRPr="001F17EE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04FCD28A" w14:textId="77777777" w:rsidR="00373D66" w:rsidRPr="001F17EE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72259C78" w14:textId="77777777" w:rsidR="00373D66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69046D76" w14:textId="77777777" w:rsidR="001F17EE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9E83CC1" w14:textId="77777777" w:rsidR="001F17EE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0D6F9FBE" w14:textId="77777777" w:rsidR="001F17EE" w:rsidRDefault="001F17EE" w:rsidP="0063027B">
      <w:pPr>
        <w:ind w:right="-115"/>
        <w:jc w:val="both"/>
        <w:rPr>
          <w:sz w:val="24"/>
          <w:szCs w:val="24"/>
          <w:lang w:val="lt-LT"/>
        </w:rPr>
      </w:pPr>
    </w:p>
    <w:p w14:paraId="60454674" w14:textId="77777777" w:rsidR="00CA434D" w:rsidRDefault="00CA434D" w:rsidP="0063027B">
      <w:pPr>
        <w:ind w:right="-115"/>
        <w:jc w:val="both"/>
        <w:rPr>
          <w:sz w:val="24"/>
          <w:szCs w:val="24"/>
          <w:lang w:val="lt-LT"/>
        </w:rPr>
      </w:pPr>
    </w:p>
    <w:p w14:paraId="6A48B434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02361CAA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70F65D34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36627D9E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7B79EC30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0F66ECD2" w14:textId="77777777" w:rsidR="005F4B70" w:rsidRDefault="005F4B70" w:rsidP="0063027B">
      <w:pPr>
        <w:ind w:right="-115"/>
        <w:jc w:val="both"/>
        <w:rPr>
          <w:sz w:val="24"/>
          <w:szCs w:val="24"/>
          <w:lang w:val="lt-LT"/>
        </w:rPr>
      </w:pPr>
    </w:p>
    <w:p w14:paraId="7DDAE300" w14:textId="77777777" w:rsidR="00F92025" w:rsidRPr="001F17EE" w:rsidRDefault="00F92025" w:rsidP="0063027B">
      <w:pPr>
        <w:ind w:right="-115"/>
        <w:jc w:val="both"/>
        <w:rPr>
          <w:sz w:val="24"/>
          <w:szCs w:val="24"/>
          <w:lang w:val="lt-LT"/>
        </w:rPr>
      </w:pPr>
    </w:p>
    <w:p w14:paraId="27F0AB78" w14:textId="77777777" w:rsidR="00373D66" w:rsidRPr="001F17EE" w:rsidRDefault="00373D66" w:rsidP="0063027B">
      <w:pPr>
        <w:ind w:right="-115"/>
        <w:jc w:val="both"/>
        <w:rPr>
          <w:sz w:val="24"/>
          <w:szCs w:val="24"/>
          <w:lang w:val="lt-LT"/>
        </w:rPr>
      </w:pPr>
    </w:p>
    <w:p w14:paraId="580674C6" w14:textId="790EF9AE" w:rsidR="00830322" w:rsidRPr="001F17EE" w:rsidRDefault="0089251B" w:rsidP="0063027B">
      <w:pPr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Gailutė Vaikutienė</w:t>
      </w:r>
      <w:r w:rsidR="00830322" w:rsidRPr="001F17EE">
        <w:rPr>
          <w:sz w:val="24"/>
          <w:szCs w:val="24"/>
          <w:lang w:val="lt-LT"/>
        </w:rPr>
        <w:br w:type="page"/>
      </w:r>
    </w:p>
    <w:p w14:paraId="580674C8" w14:textId="77777777" w:rsidR="00830322" w:rsidRPr="001F17EE" w:rsidRDefault="00830322" w:rsidP="00830322">
      <w:pPr>
        <w:ind w:right="-115"/>
        <w:jc w:val="both"/>
        <w:rPr>
          <w:sz w:val="24"/>
          <w:szCs w:val="24"/>
          <w:lang w:val="lt-LT"/>
        </w:rPr>
      </w:pPr>
      <w:r w:rsidRPr="001F17EE">
        <w:rPr>
          <w:sz w:val="24"/>
          <w:szCs w:val="24"/>
          <w:lang w:val="lt-LT"/>
        </w:rPr>
        <w:lastRenderedPageBreak/>
        <w:t>Rokiškio rajono savivaldybės tarybai</w:t>
      </w:r>
    </w:p>
    <w:p w14:paraId="051885F0" w14:textId="77777777" w:rsidR="001F17EE" w:rsidRPr="006E3D5D" w:rsidRDefault="001F17EE" w:rsidP="001F17EE">
      <w:pPr>
        <w:jc w:val="both"/>
        <w:rPr>
          <w:sz w:val="24"/>
          <w:szCs w:val="24"/>
          <w:lang w:val="lt-LT"/>
        </w:rPr>
      </w:pPr>
    </w:p>
    <w:p w14:paraId="580674CA" w14:textId="78DBC0D7" w:rsidR="00830322" w:rsidRPr="005F4B70" w:rsidRDefault="000310FB" w:rsidP="005C769E">
      <w:pPr>
        <w:jc w:val="center"/>
        <w:rPr>
          <w:b/>
          <w:sz w:val="24"/>
          <w:szCs w:val="24"/>
          <w:lang w:val="lt-LT"/>
        </w:rPr>
      </w:pPr>
      <w:r w:rsidRPr="000310FB">
        <w:rPr>
          <w:b/>
          <w:sz w:val="24"/>
          <w:szCs w:val="24"/>
          <w:lang w:val="lt-LT"/>
        </w:rPr>
        <w:t>ROKIŠKIO RAJONO SAVIVALDYBĖS TARYBOS SPRENDIMO PROJEKTO ,,</w:t>
      </w:r>
      <w:r w:rsidR="00CE32C0" w:rsidRPr="00344CBC">
        <w:rPr>
          <w:b/>
          <w:sz w:val="24"/>
          <w:szCs w:val="24"/>
          <w:lang w:val="lt-LT"/>
        </w:rPr>
        <w:t xml:space="preserve">DĖL ROKIŠKIO RAJONO SAVIVALDYBĖS TURTO PERDAVIMO VALDYTI, NAUDOTI IR </w:t>
      </w:r>
      <w:r w:rsidR="00CE32C0">
        <w:rPr>
          <w:b/>
          <w:sz w:val="24"/>
          <w:szCs w:val="24"/>
          <w:lang w:val="lt-LT"/>
        </w:rPr>
        <w:t>DISPONUOTI JUO PATIKĖJIMO TEIS</w:t>
      </w:r>
      <w:r w:rsidR="005C769E" w:rsidRPr="005F4B70">
        <w:rPr>
          <w:b/>
          <w:sz w:val="24"/>
          <w:szCs w:val="24"/>
          <w:lang w:val="lt-LT"/>
        </w:rPr>
        <w:t>E</w:t>
      </w:r>
      <w:r w:rsidRPr="005F4B70">
        <w:rPr>
          <w:b/>
          <w:sz w:val="24"/>
          <w:szCs w:val="24"/>
          <w:lang w:val="lt-LT"/>
        </w:rPr>
        <w:t>“ A</w:t>
      </w:r>
      <w:r w:rsidRPr="000310FB">
        <w:rPr>
          <w:b/>
          <w:sz w:val="24"/>
          <w:szCs w:val="24"/>
          <w:lang w:val="lt-LT"/>
        </w:rPr>
        <w:t>IŠKINAMASIS RAŠTAS</w:t>
      </w:r>
    </w:p>
    <w:p w14:paraId="580674CB" w14:textId="77777777" w:rsidR="00830322" w:rsidRPr="000310FB" w:rsidRDefault="00830322" w:rsidP="00B608AE">
      <w:pPr>
        <w:jc w:val="center"/>
        <w:rPr>
          <w:b/>
          <w:sz w:val="24"/>
          <w:szCs w:val="24"/>
          <w:lang w:val="lt-LT"/>
        </w:rPr>
      </w:pPr>
    </w:p>
    <w:p w14:paraId="0E31E5B2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 xml:space="preserve">Sprendimo projekto tikslai ir uždaviniai. </w:t>
      </w:r>
    </w:p>
    <w:p w14:paraId="2B45927D" w14:textId="3D717BD4" w:rsidR="0032192C" w:rsidRPr="00344CBC" w:rsidRDefault="0032192C" w:rsidP="0032192C">
      <w:pPr>
        <w:pStyle w:val="Sraopastraipa"/>
        <w:tabs>
          <w:tab w:val="left" w:pos="851"/>
        </w:tabs>
        <w:ind w:left="0"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 xml:space="preserve">Perduoti Rokiškio rajono savivaldybei (toliau – Savivaldybė) nuosavybės teise priklausantį turtą </w:t>
      </w:r>
      <w:r w:rsidR="002616E7">
        <w:rPr>
          <w:sz w:val="24"/>
          <w:szCs w:val="24"/>
          <w:lang w:val="lt-LT"/>
        </w:rPr>
        <w:t xml:space="preserve">neterminuotai </w:t>
      </w:r>
      <w:r w:rsidRPr="00344CBC">
        <w:rPr>
          <w:sz w:val="24"/>
          <w:szCs w:val="24"/>
          <w:lang w:val="lt-LT"/>
        </w:rPr>
        <w:t xml:space="preserve">valdyti, naudoti ir disponuoti juo patikėjimo teise </w:t>
      </w:r>
      <w:r w:rsidR="003C5D3B">
        <w:rPr>
          <w:sz w:val="24"/>
          <w:szCs w:val="24"/>
          <w:lang w:val="lt-LT"/>
        </w:rPr>
        <w:t>Rokiškio rajono</w:t>
      </w:r>
      <w:r w:rsidRPr="00344CBC">
        <w:rPr>
          <w:sz w:val="24"/>
          <w:szCs w:val="24"/>
          <w:lang w:val="lt-LT"/>
        </w:rPr>
        <w:t xml:space="preserve"> </w:t>
      </w:r>
      <w:r w:rsidR="003C5D3B">
        <w:rPr>
          <w:sz w:val="24"/>
          <w:szCs w:val="24"/>
          <w:lang w:val="lt-LT"/>
        </w:rPr>
        <w:t xml:space="preserve">savivaldybės </w:t>
      </w:r>
      <w:r>
        <w:rPr>
          <w:sz w:val="24"/>
          <w:szCs w:val="24"/>
          <w:lang w:val="lt-LT"/>
        </w:rPr>
        <w:t xml:space="preserve">švietimo </w:t>
      </w:r>
      <w:r w:rsidRPr="00344CBC">
        <w:rPr>
          <w:sz w:val="24"/>
          <w:szCs w:val="24"/>
          <w:lang w:val="lt-LT"/>
        </w:rPr>
        <w:t>įstaigoms.</w:t>
      </w:r>
    </w:p>
    <w:p w14:paraId="2711A16D" w14:textId="77777777" w:rsidR="0032192C" w:rsidRPr="00344CBC" w:rsidRDefault="0032192C" w:rsidP="0032192C">
      <w:pPr>
        <w:pStyle w:val="Sraopastraipa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Teisinio reguliavimo nuostatos.</w:t>
      </w:r>
      <w:r w:rsidRPr="00344CBC">
        <w:rPr>
          <w:sz w:val="24"/>
          <w:szCs w:val="24"/>
          <w:lang w:val="lt-LT"/>
        </w:rPr>
        <w:t xml:space="preserve"> </w:t>
      </w:r>
    </w:p>
    <w:p w14:paraId="6A6A882B" w14:textId="544ADEA4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Lietuvos Respublikos vietos savivaldos įstatymo 16 straipsnio 2 dalies 26 punkt</w:t>
      </w:r>
      <w:r w:rsidR="005F65ED">
        <w:rPr>
          <w:sz w:val="24"/>
          <w:szCs w:val="24"/>
          <w:lang w:val="lt-LT"/>
        </w:rPr>
        <w:t>as</w:t>
      </w:r>
      <w:r w:rsidRPr="00344CBC">
        <w:rPr>
          <w:sz w:val="24"/>
          <w:szCs w:val="24"/>
          <w:lang w:val="lt-LT"/>
        </w:rPr>
        <w:t>, Lietuvos Respublikos valstybės ir savivaldybių turto valdymo, naudojimo ir disponavimo juo įstatymo 12 straipsnio 1 dali</w:t>
      </w:r>
      <w:r w:rsidR="005F65ED">
        <w:rPr>
          <w:sz w:val="24"/>
          <w:szCs w:val="24"/>
          <w:lang w:val="lt-LT"/>
        </w:rPr>
        <w:t>s</w:t>
      </w:r>
      <w:r w:rsidRPr="00344CBC">
        <w:rPr>
          <w:sz w:val="24"/>
          <w:szCs w:val="24"/>
          <w:lang w:val="lt-LT"/>
        </w:rPr>
        <w:t>, Rokiškio rajono savivaldybės turto perdavimo valdyti, naudotis ir disponuoti juo patikėjimo teise tvarkos aprašas, patvirtintas Rokiškio rajono savivaldybės tarybos 2021 m. balandžio 30 d. sprendimu Nr. TS-111 „Dėl Rokiškio rajono savivaldybės turto perdavimo valdyti, naudotis ir disponuoti juo patikėjimo tei</w:t>
      </w:r>
      <w:r w:rsidR="005F65ED">
        <w:rPr>
          <w:sz w:val="24"/>
          <w:szCs w:val="24"/>
          <w:lang w:val="lt-LT"/>
        </w:rPr>
        <w:t>se tvarkos aprašo patvirtinimo“.</w:t>
      </w:r>
    </w:p>
    <w:p w14:paraId="13F6D4F5" w14:textId="77777777" w:rsidR="0032192C" w:rsidRPr="00344CBC" w:rsidRDefault="0032192C" w:rsidP="0032192C">
      <w:pPr>
        <w:pStyle w:val="Antrats"/>
        <w:tabs>
          <w:tab w:val="clear" w:pos="4153"/>
          <w:tab w:val="clear" w:pos="8306"/>
          <w:tab w:val="right" w:pos="709"/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Sprendimo projekto esmė.</w:t>
      </w:r>
      <w:r w:rsidRPr="00344CBC">
        <w:rPr>
          <w:sz w:val="24"/>
          <w:szCs w:val="24"/>
          <w:lang w:val="lt-LT"/>
        </w:rPr>
        <w:t xml:space="preserve"> </w:t>
      </w:r>
    </w:p>
    <w:p w14:paraId="757D419D" w14:textId="77777777" w:rsidR="002E6768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Vadovaudamasi Valstybės ir savivaldybių turto valdymo, naudojimo ir disponavimo juo įstatymo 12 straipsnio 1 dalimi, Rokiškio rajono savivaldybės taryba priima sprendimą dėl turto perdavimo valdyti, naudoti ir disponuoti juo patikėjimo teise</w:t>
      </w:r>
      <w:r w:rsidR="002E6768">
        <w:rPr>
          <w:sz w:val="24"/>
          <w:szCs w:val="24"/>
          <w:lang w:val="lt-LT"/>
        </w:rPr>
        <w:t>.</w:t>
      </w:r>
    </w:p>
    <w:p w14:paraId="7F546DBA" w14:textId="6479ED22" w:rsidR="0032192C" w:rsidRDefault="00933FA4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Rokiškio rajono savivaldybės administracija, viešųjų pirkimų įstatymo nustatyta tvarka</w:t>
      </w:r>
      <w:r w:rsidR="00CC7835">
        <w:rPr>
          <w:sz w:val="24"/>
          <w:szCs w:val="24"/>
          <w:lang w:val="lt-LT"/>
        </w:rPr>
        <w:t xml:space="preserve"> iš</w:t>
      </w:r>
      <w:r>
        <w:rPr>
          <w:sz w:val="24"/>
          <w:szCs w:val="24"/>
          <w:lang w:val="lt-LT"/>
        </w:rPr>
        <w:t xml:space="preserve"> </w:t>
      </w:r>
      <w:r w:rsidR="00CC7835">
        <w:rPr>
          <w:sz w:val="24"/>
          <w:szCs w:val="24"/>
          <w:lang w:val="lt-LT"/>
        </w:rPr>
        <w:t xml:space="preserve">UAB „Darbų saugos projektai“ </w:t>
      </w:r>
      <w:r>
        <w:rPr>
          <w:sz w:val="24"/>
          <w:szCs w:val="24"/>
          <w:lang w:val="lt-LT"/>
        </w:rPr>
        <w:t>centralizuotai įsigijo švietimo įstaigų darbo vietų profesinė</w:t>
      </w:r>
      <w:r w:rsidR="00CC7835">
        <w:rPr>
          <w:sz w:val="24"/>
          <w:szCs w:val="24"/>
          <w:lang w:val="lt-LT"/>
        </w:rPr>
        <w:t xml:space="preserve">s rizikos vertinimo </w:t>
      </w:r>
      <w:r w:rsidR="00CC7835" w:rsidRPr="007D52C4">
        <w:rPr>
          <w:sz w:val="24"/>
          <w:szCs w:val="24"/>
          <w:lang w:val="lt-LT"/>
        </w:rPr>
        <w:t>paslaugas</w:t>
      </w:r>
      <w:r w:rsidRPr="007D52C4">
        <w:rPr>
          <w:sz w:val="24"/>
          <w:szCs w:val="24"/>
          <w:lang w:val="lt-LT"/>
        </w:rPr>
        <w:t xml:space="preserve">. </w:t>
      </w:r>
      <w:r w:rsidR="00CC7835" w:rsidRPr="007D52C4">
        <w:rPr>
          <w:sz w:val="24"/>
          <w:szCs w:val="24"/>
          <w:lang w:val="lt-LT"/>
        </w:rPr>
        <w:t xml:space="preserve">Parengtus profesinės rizikos vertinimo dokumentus siūloma </w:t>
      </w:r>
      <w:r w:rsidR="007D31EA" w:rsidRPr="007D52C4">
        <w:rPr>
          <w:sz w:val="24"/>
          <w:szCs w:val="24"/>
          <w:lang w:val="lt-LT"/>
        </w:rPr>
        <w:t xml:space="preserve">neterminuotai </w:t>
      </w:r>
      <w:r w:rsidR="00CC7835" w:rsidRPr="007D52C4">
        <w:rPr>
          <w:sz w:val="24"/>
          <w:szCs w:val="24"/>
          <w:lang w:val="lt-LT"/>
        </w:rPr>
        <w:t>patikėjimo teise</w:t>
      </w:r>
      <w:r w:rsidR="007D31EA" w:rsidRPr="007D52C4">
        <w:rPr>
          <w:sz w:val="24"/>
          <w:szCs w:val="24"/>
          <w:lang w:val="lt-LT"/>
        </w:rPr>
        <w:t xml:space="preserve"> perduoti</w:t>
      </w:r>
      <w:r w:rsidR="00011F08">
        <w:rPr>
          <w:sz w:val="24"/>
          <w:szCs w:val="24"/>
          <w:lang w:val="lt-LT"/>
        </w:rPr>
        <w:t xml:space="preserve"> valdyti, naudoti ir disponuoti turtu</w:t>
      </w:r>
      <w:r w:rsidR="00CC7835">
        <w:rPr>
          <w:sz w:val="24"/>
          <w:szCs w:val="24"/>
          <w:lang w:val="lt-LT"/>
        </w:rPr>
        <w:t xml:space="preserve"> </w:t>
      </w:r>
      <w:r w:rsidR="00005C53">
        <w:rPr>
          <w:sz w:val="24"/>
          <w:szCs w:val="24"/>
          <w:lang w:val="lt-LT"/>
        </w:rPr>
        <w:t xml:space="preserve">Rokiškio rajono </w:t>
      </w:r>
      <w:r w:rsidR="00011F08">
        <w:rPr>
          <w:sz w:val="24"/>
          <w:szCs w:val="24"/>
          <w:lang w:val="lt-LT"/>
        </w:rPr>
        <w:t xml:space="preserve">savivaldybės </w:t>
      </w:r>
      <w:r w:rsidR="00005C53">
        <w:rPr>
          <w:sz w:val="24"/>
          <w:szCs w:val="24"/>
          <w:lang w:val="lt-LT"/>
        </w:rPr>
        <w:t>švietimo įstaigoms.</w:t>
      </w:r>
    </w:p>
    <w:p w14:paraId="1CCA5E02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b/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 xml:space="preserve">Laukiami rezultatai. </w:t>
      </w:r>
    </w:p>
    <w:p w14:paraId="1A85295A" w14:textId="2C7B41ED" w:rsidR="0032192C" w:rsidRPr="00CB6454" w:rsidRDefault="00CB6454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B6454">
        <w:rPr>
          <w:sz w:val="24"/>
          <w:szCs w:val="24"/>
          <w:lang w:val="lt-LT"/>
        </w:rPr>
        <w:t>Bus vykdomi</w:t>
      </w:r>
      <w:r w:rsidR="002E6768" w:rsidRPr="00CB6454">
        <w:rPr>
          <w:sz w:val="24"/>
          <w:szCs w:val="24"/>
          <w:lang w:val="lt-LT"/>
        </w:rPr>
        <w:t xml:space="preserve"> Lietuvos Respublikos darbuotojų saugos ir sveikatos įstatym</w:t>
      </w:r>
      <w:r w:rsidRPr="00CB6454">
        <w:rPr>
          <w:sz w:val="24"/>
          <w:szCs w:val="24"/>
          <w:lang w:val="lt-LT"/>
        </w:rPr>
        <w:t>o ir kitų</w:t>
      </w:r>
      <w:r w:rsidR="002E6768" w:rsidRPr="00CB6454">
        <w:rPr>
          <w:sz w:val="24"/>
          <w:szCs w:val="24"/>
          <w:lang w:val="lt-LT"/>
        </w:rPr>
        <w:t xml:space="preserve"> darbuotojų saugą ir sveikatą reglamentuojančių teisės aktų reikalavim</w:t>
      </w:r>
      <w:r w:rsidRPr="00CB6454">
        <w:rPr>
          <w:sz w:val="24"/>
          <w:szCs w:val="24"/>
          <w:lang w:val="lt-LT"/>
        </w:rPr>
        <w:t>ai</w:t>
      </w:r>
      <w:r w:rsidR="0032192C" w:rsidRPr="00CB6454">
        <w:rPr>
          <w:sz w:val="24"/>
          <w:szCs w:val="24"/>
          <w:lang w:val="lt-LT"/>
        </w:rPr>
        <w:t>.</w:t>
      </w:r>
    </w:p>
    <w:p w14:paraId="01902523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CB6454">
        <w:rPr>
          <w:b/>
          <w:bCs/>
          <w:sz w:val="24"/>
          <w:szCs w:val="24"/>
          <w:lang w:val="lt-LT"/>
        </w:rPr>
        <w:t>Finansavimo šaltiniai ir lėšų poreikis</w:t>
      </w:r>
      <w:r w:rsidRPr="00CB6454">
        <w:rPr>
          <w:sz w:val="24"/>
          <w:szCs w:val="24"/>
          <w:lang w:val="lt-LT"/>
        </w:rPr>
        <w:t>.</w:t>
      </w:r>
    </w:p>
    <w:p w14:paraId="11ED4F1D" w14:textId="4C36C88E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Sprendimo įgyvendinimui biudžeto lėšos nereikalingos.</w:t>
      </w:r>
      <w:r w:rsidR="00CB6454">
        <w:rPr>
          <w:sz w:val="24"/>
          <w:szCs w:val="24"/>
          <w:lang w:val="lt-LT"/>
        </w:rPr>
        <w:t xml:space="preserve"> Dokumentų įsig</w:t>
      </w:r>
      <w:r w:rsidR="0066573D">
        <w:rPr>
          <w:sz w:val="24"/>
          <w:szCs w:val="24"/>
          <w:lang w:val="lt-LT"/>
        </w:rPr>
        <w:t>i</w:t>
      </w:r>
      <w:r w:rsidR="00CB6454">
        <w:rPr>
          <w:sz w:val="24"/>
          <w:szCs w:val="24"/>
          <w:lang w:val="lt-LT"/>
        </w:rPr>
        <w:t xml:space="preserve">jimui </w:t>
      </w:r>
      <w:r w:rsidR="007D31EA">
        <w:rPr>
          <w:sz w:val="24"/>
          <w:szCs w:val="24"/>
          <w:lang w:val="lt-LT"/>
        </w:rPr>
        <w:t xml:space="preserve">pagal 2021 m. gegužės 10 d. Švietimo įstaigų darbo vietų profesinės rizikos vertinimo paslaugų pirkimo sutartį Nr. DS-201 </w:t>
      </w:r>
      <w:r w:rsidR="00CB6454">
        <w:rPr>
          <w:sz w:val="24"/>
          <w:szCs w:val="24"/>
          <w:lang w:val="lt-LT"/>
        </w:rPr>
        <w:t>panaudota 6350</w:t>
      </w:r>
      <w:r w:rsidR="0066573D">
        <w:rPr>
          <w:sz w:val="24"/>
          <w:szCs w:val="24"/>
          <w:lang w:val="lt-LT"/>
        </w:rPr>
        <w:t>,</w:t>
      </w:r>
      <w:r w:rsidR="00CB6454">
        <w:rPr>
          <w:sz w:val="24"/>
          <w:szCs w:val="24"/>
          <w:lang w:val="lt-LT"/>
        </w:rPr>
        <w:t>08</w:t>
      </w:r>
      <w:r w:rsidR="00770846">
        <w:rPr>
          <w:sz w:val="24"/>
          <w:szCs w:val="24"/>
          <w:lang w:val="lt-LT"/>
        </w:rPr>
        <w:t xml:space="preserve"> E</w:t>
      </w:r>
      <w:r w:rsidR="0066573D">
        <w:rPr>
          <w:sz w:val="24"/>
          <w:szCs w:val="24"/>
          <w:lang w:val="lt-LT"/>
        </w:rPr>
        <w:t>ur.</w:t>
      </w:r>
    </w:p>
    <w:p w14:paraId="5800C322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bCs/>
          <w:sz w:val="24"/>
          <w:szCs w:val="24"/>
          <w:lang w:val="lt-LT"/>
        </w:rPr>
        <w:t>Suderinamumas su Lietuvos Respublikos galiojančiais teisės norminiais aktais</w:t>
      </w:r>
    </w:p>
    <w:p w14:paraId="304ACC27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Projektas neprieštarauja galiojantiems teisės aktams.</w:t>
      </w:r>
    </w:p>
    <w:p w14:paraId="4086B967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b/>
          <w:sz w:val="24"/>
          <w:szCs w:val="24"/>
          <w:lang w:val="lt-LT"/>
        </w:rPr>
        <w:t>Antikorupcinis vertinimas.</w:t>
      </w:r>
      <w:r w:rsidRPr="00344CBC">
        <w:rPr>
          <w:sz w:val="24"/>
          <w:szCs w:val="24"/>
          <w:lang w:val="lt-LT"/>
        </w:rPr>
        <w:t xml:space="preserve"> </w:t>
      </w:r>
    </w:p>
    <w:p w14:paraId="0B8377F7" w14:textId="77777777" w:rsidR="0032192C" w:rsidRPr="00344CBC" w:rsidRDefault="0032192C" w:rsidP="0032192C">
      <w:pPr>
        <w:tabs>
          <w:tab w:val="left" w:pos="851"/>
        </w:tabs>
        <w:ind w:firstLine="567"/>
        <w:jc w:val="both"/>
        <w:rPr>
          <w:sz w:val="24"/>
          <w:szCs w:val="24"/>
          <w:lang w:val="lt-LT"/>
        </w:rPr>
      </w:pPr>
      <w:r w:rsidRPr="00344CBC">
        <w:rPr>
          <w:sz w:val="24"/>
          <w:szCs w:val="24"/>
          <w:lang w:val="lt-LT"/>
        </w:rPr>
        <w:t>Teisės akte nenumatoma reguliuoti visuomeninių santykių, susijusių su Lietuvos Respublikos korupcijos prevencijos įstatymo 8 straipsnio 1 dalyje numatytais veiksniais, todėl teisės aktas nevertintinas antikorupciniu požiūriu.</w:t>
      </w:r>
    </w:p>
    <w:p w14:paraId="580674E5" w14:textId="77777777" w:rsidR="004216B7" w:rsidRDefault="004216B7" w:rsidP="002615C8">
      <w:pPr>
        <w:ind w:firstLine="567"/>
        <w:jc w:val="both"/>
        <w:rPr>
          <w:sz w:val="24"/>
          <w:szCs w:val="24"/>
          <w:lang w:val="lt-LT"/>
        </w:rPr>
      </w:pPr>
    </w:p>
    <w:p w14:paraId="76AB516D" w14:textId="77777777" w:rsidR="005C769E" w:rsidRPr="00111C90" w:rsidRDefault="005C769E" w:rsidP="002615C8">
      <w:pPr>
        <w:ind w:firstLine="567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E1A58" w:rsidRPr="00111C90" w14:paraId="29774F8E" w14:textId="77777777" w:rsidTr="00851CF0">
        <w:tc>
          <w:tcPr>
            <w:tcW w:w="5637" w:type="dxa"/>
          </w:tcPr>
          <w:p w14:paraId="708428B4" w14:textId="7E6DF210" w:rsidR="00851CF0" w:rsidRPr="00111C90" w:rsidRDefault="00851CF0" w:rsidP="00111C90">
            <w:pPr>
              <w:jc w:val="both"/>
              <w:rPr>
                <w:sz w:val="24"/>
                <w:szCs w:val="24"/>
                <w:lang w:val="lt-LT"/>
              </w:rPr>
            </w:pPr>
            <w:r w:rsidRPr="00111C90">
              <w:rPr>
                <w:sz w:val="24"/>
                <w:szCs w:val="24"/>
                <w:lang w:val="lt-LT"/>
              </w:rPr>
              <w:t xml:space="preserve">Turto valdymo ir ūkio skyriaus </w:t>
            </w:r>
            <w:r w:rsidR="00111C90" w:rsidRPr="00111C90">
              <w:rPr>
                <w:sz w:val="24"/>
                <w:szCs w:val="24"/>
                <w:lang w:val="lt-LT"/>
              </w:rPr>
              <w:t>vyriausioji specialistė</w:t>
            </w:r>
          </w:p>
        </w:tc>
        <w:tc>
          <w:tcPr>
            <w:tcW w:w="4217" w:type="dxa"/>
          </w:tcPr>
          <w:p w14:paraId="191A8544" w14:textId="45787789" w:rsidR="00851CF0" w:rsidRPr="00111C90" w:rsidRDefault="00111C90" w:rsidP="00111C90">
            <w:pPr>
              <w:jc w:val="right"/>
              <w:rPr>
                <w:sz w:val="24"/>
                <w:szCs w:val="24"/>
                <w:lang w:val="lt-LT"/>
              </w:rPr>
            </w:pPr>
            <w:r w:rsidRPr="00111C90">
              <w:rPr>
                <w:sz w:val="24"/>
                <w:szCs w:val="24"/>
                <w:lang w:val="lt-LT"/>
              </w:rPr>
              <w:t>Gailutė Vaikutienė</w:t>
            </w:r>
          </w:p>
        </w:tc>
      </w:tr>
    </w:tbl>
    <w:p w14:paraId="580674E8" w14:textId="61ED26DD" w:rsidR="00AF6CF6" w:rsidRPr="00111C90" w:rsidRDefault="00AF6CF6" w:rsidP="00851CF0">
      <w:pPr>
        <w:jc w:val="both"/>
        <w:rPr>
          <w:sz w:val="24"/>
          <w:szCs w:val="24"/>
          <w:lang w:val="lt-LT"/>
        </w:rPr>
      </w:pPr>
    </w:p>
    <w:sectPr w:rsidR="00AF6CF6" w:rsidRPr="00111C90" w:rsidSect="005F4B70"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F48EA" w14:textId="77777777" w:rsidR="00A14635" w:rsidRDefault="00A14635">
      <w:r>
        <w:separator/>
      </w:r>
    </w:p>
  </w:endnote>
  <w:endnote w:type="continuationSeparator" w:id="0">
    <w:p w14:paraId="49DA2C08" w14:textId="77777777" w:rsidR="00A14635" w:rsidRDefault="00A14635">
      <w:r>
        <w:continuationSeparator/>
      </w:r>
    </w:p>
  </w:endnote>
  <w:endnote w:type="continuationNotice" w:id="1">
    <w:p w14:paraId="663C2B6C" w14:textId="77777777" w:rsidR="00A14635" w:rsidRDefault="00A14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B3917" w14:textId="77777777" w:rsidR="00A14635" w:rsidRDefault="00A14635">
      <w:r>
        <w:separator/>
      </w:r>
    </w:p>
  </w:footnote>
  <w:footnote w:type="continuationSeparator" w:id="0">
    <w:p w14:paraId="44F81783" w14:textId="77777777" w:rsidR="00A14635" w:rsidRDefault="00A14635">
      <w:r>
        <w:continuationSeparator/>
      </w:r>
    </w:p>
  </w:footnote>
  <w:footnote w:type="continuationNotice" w:id="1">
    <w:p w14:paraId="4374EEAA" w14:textId="77777777" w:rsidR="00A14635" w:rsidRDefault="00A146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74ED" w14:textId="77777777" w:rsidR="00A65DB3" w:rsidRPr="005F4B70" w:rsidRDefault="00A65DB3" w:rsidP="00EB1BFB">
    <w:pPr>
      <w:framePr w:h="0" w:hSpace="180" w:wrap="around" w:vAnchor="text" w:hAnchor="page" w:x="5905" w:y="12"/>
      <w:rPr>
        <w:sz w:val="24"/>
        <w:szCs w:val="24"/>
      </w:rPr>
    </w:pPr>
    <w:r w:rsidRPr="005F4B70">
      <w:rPr>
        <w:noProof/>
        <w:sz w:val="24"/>
        <w:szCs w:val="24"/>
        <w:lang w:val="en-US" w:eastAsia="en-US"/>
      </w:rPr>
      <w:drawing>
        <wp:inline distT="0" distB="0" distL="0" distR="0" wp14:anchorId="580674F6" wp14:editId="580674F7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674EE" w14:textId="00C55A3A" w:rsidR="00A65DB3" w:rsidRPr="005F4B70" w:rsidRDefault="005F4B70" w:rsidP="005F4B70">
    <w:pPr>
      <w:jc w:val="right"/>
      <w:rPr>
        <w:sz w:val="24"/>
        <w:szCs w:val="24"/>
      </w:rPr>
    </w:pPr>
    <w:r w:rsidRPr="005F4B70">
      <w:rPr>
        <w:sz w:val="24"/>
        <w:szCs w:val="24"/>
        <w:lang w:val="lt-LT"/>
      </w:rPr>
      <w:t>Projektas</w:t>
    </w:r>
  </w:p>
  <w:p w14:paraId="580674EF" w14:textId="77777777" w:rsidR="00A65DB3" w:rsidRPr="005F4B70" w:rsidRDefault="00A65DB3" w:rsidP="00EB1BFB">
    <w:pPr>
      <w:rPr>
        <w:sz w:val="24"/>
        <w:szCs w:val="24"/>
      </w:rPr>
    </w:pPr>
  </w:p>
  <w:p w14:paraId="580674F0" w14:textId="667A66C4" w:rsidR="00A65DB3" w:rsidRPr="005F4B70" w:rsidRDefault="00A65DB3" w:rsidP="00EB1BFB">
    <w:pPr>
      <w:rPr>
        <w:sz w:val="24"/>
        <w:szCs w:val="24"/>
      </w:rPr>
    </w:pP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  <w:r w:rsidRPr="005F4B70">
      <w:rPr>
        <w:sz w:val="24"/>
        <w:szCs w:val="24"/>
        <w:lang w:val="lt-LT"/>
      </w:rPr>
      <w:tab/>
    </w:r>
  </w:p>
  <w:p w14:paraId="580674F1" w14:textId="77777777" w:rsidR="00A65DB3" w:rsidRPr="005F4B70" w:rsidRDefault="00A65DB3" w:rsidP="00EB1BFB">
    <w:pPr>
      <w:rPr>
        <w:rFonts w:ascii="TimesLT" w:hAnsi="TimesLT"/>
        <w:b/>
        <w:sz w:val="24"/>
        <w:szCs w:val="24"/>
      </w:rPr>
    </w:pPr>
    <w:r w:rsidRPr="005F4B70">
      <w:rPr>
        <w:rFonts w:ascii="TimesLT" w:hAnsi="TimesLT"/>
        <w:b/>
        <w:sz w:val="24"/>
        <w:szCs w:val="24"/>
      </w:rPr>
      <w:t xml:space="preserve">          </w:t>
    </w:r>
  </w:p>
  <w:p w14:paraId="580674F2" w14:textId="77777777" w:rsidR="00A65DB3" w:rsidRPr="005F4B70" w:rsidRDefault="00A65DB3" w:rsidP="005F4B70">
    <w:pPr>
      <w:jc w:val="center"/>
      <w:rPr>
        <w:rFonts w:ascii="TimesLT" w:hAnsi="TimesLT"/>
        <w:b/>
        <w:sz w:val="24"/>
        <w:szCs w:val="24"/>
      </w:rPr>
    </w:pPr>
  </w:p>
  <w:p w14:paraId="580674F3" w14:textId="77777777" w:rsidR="00A65DB3" w:rsidRPr="005F4B70" w:rsidRDefault="00A65DB3" w:rsidP="00EB1BFB">
    <w:pPr>
      <w:jc w:val="center"/>
      <w:rPr>
        <w:b/>
        <w:sz w:val="24"/>
        <w:szCs w:val="24"/>
      </w:rPr>
    </w:pPr>
    <w:r w:rsidRPr="005F4B70">
      <w:rPr>
        <w:b/>
        <w:sz w:val="24"/>
        <w:szCs w:val="24"/>
      </w:rPr>
      <w:t>ROKI</w:t>
    </w:r>
    <w:r w:rsidRPr="005F4B70">
      <w:rPr>
        <w:b/>
        <w:sz w:val="24"/>
        <w:szCs w:val="24"/>
        <w:lang w:val="lt-LT"/>
      </w:rPr>
      <w:t>Š</w:t>
    </w:r>
    <w:r w:rsidRPr="005F4B70">
      <w:rPr>
        <w:b/>
        <w:sz w:val="24"/>
        <w:szCs w:val="24"/>
      </w:rPr>
      <w:t>KIO RAJONO SAVIVALDYBĖS TARYBA</w:t>
    </w:r>
  </w:p>
  <w:p w14:paraId="580674F4" w14:textId="77777777" w:rsidR="00A65DB3" w:rsidRPr="005F4B70" w:rsidRDefault="00A65DB3" w:rsidP="00EB1BFB">
    <w:pPr>
      <w:jc w:val="center"/>
      <w:rPr>
        <w:b/>
        <w:sz w:val="24"/>
        <w:szCs w:val="24"/>
      </w:rPr>
    </w:pPr>
  </w:p>
  <w:p w14:paraId="580674F5" w14:textId="77777777" w:rsidR="00A65DB3" w:rsidRPr="005F4B70" w:rsidRDefault="00A65DB3" w:rsidP="00EB1BFB">
    <w:pPr>
      <w:jc w:val="center"/>
      <w:rPr>
        <w:b/>
        <w:sz w:val="24"/>
        <w:szCs w:val="24"/>
      </w:rPr>
    </w:pPr>
    <w:r w:rsidRPr="005F4B70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32746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9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">
    <w:nsid w:val="69070A12"/>
    <w:multiLevelType w:val="hybridMultilevel"/>
    <w:tmpl w:val="E1F4EE14"/>
    <w:lvl w:ilvl="0" w:tplc="6E2E4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6775E7"/>
    <w:multiLevelType w:val="multilevel"/>
    <w:tmpl w:val="1F6E21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6"/>
  </w:num>
  <w:num w:numId="5">
    <w:abstractNumId w:val="1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19"/>
  </w:num>
  <w:num w:numId="13">
    <w:abstractNumId w:val="1"/>
  </w:num>
  <w:num w:numId="14">
    <w:abstractNumId w:val="11"/>
  </w:num>
  <w:num w:numId="15">
    <w:abstractNumId w:val="5"/>
  </w:num>
  <w:num w:numId="16">
    <w:abstractNumId w:val="10"/>
  </w:num>
  <w:num w:numId="17">
    <w:abstractNumId w:val="2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1677"/>
    <w:rsid w:val="00005C53"/>
    <w:rsid w:val="00011356"/>
    <w:rsid w:val="00011F08"/>
    <w:rsid w:val="00012E0C"/>
    <w:rsid w:val="00015BAD"/>
    <w:rsid w:val="00016451"/>
    <w:rsid w:val="000310FB"/>
    <w:rsid w:val="00034268"/>
    <w:rsid w:val="0004751B"/>
    <w:rsid w:val="00053770"/>
    <w:rsid w:val="00054179"/>
    <w:rsid w:val="00060F84"/>
    <w:rsid w:val="00063913"/>
    <w:rsid w:val="00066318"/>
    <w:rsid w:val="00066BAF"/>
    <w:rsid w:val="00067B54"/>
    <w:rsid w:val="0007173C"/>
    <w:rsid w:val="00080703"/>
    <w:rsid w:val="00090B00"/>
    <w:rsid w:val="0009108A"/>
    <w:rsid w:val="0009681C"/>
    <w:rsid w:val="000A1BD5"/>
    <w:rsid w:val="000A2662"/>
    <w:rsid w:val="000A79F2"/>
    <w:rsid w:val="000B14B8"/>
    <w:rsid w:val="000C435C"/>
    <w:rsid w:val="000D1129"/>
    <w:rsid w:val="000D26E5"/>
    <w:rsid w:val="000D27FD"/>
    <w:rsid w:val="000D4E8E"/>
    <w:rsid w:val="000D5DBA"/>
    <w:rsid w:val="000E73C5"/>
    <w:rsid w:val="000F7388"/>
    <w:rsid w:val="00105043"/>
    <w:rsid w:val="001059F4"/>
    <w:rsid w:val="00111C90"/>
    <w:rsid w:val="00113C20"/>
    <w:rsid w:val="00115A22"/>
    <w:rsid w:val="00120557"/>
    <w:rsid w:val="00123E32"/>
    <w:rsid w:val="00130517"/>
    <w:rsid w:val="001350F8"/>
    <w:rsid w:val="00140A9D"/>
    <w:rsid w:val="00141128"/>
    <w:rsid w:val="00142877"/>
    <w:rsid w:val="00144540"/>
    <w:rsid w:val="00150D93"/>
    <w:rsid w:val="00151208"/>
    <w:rsid w:val="00160015"/>
    <w:rsid w:val="00162CC9"/>
    <w:rsid w:val="00164FCA"/>
    <w:rsid w:val="0017472D"/>
    <w:rsid w:val="00182D85"/>
    <w:rsid w:val="00187844"/>
    <w:rsid w:val="0019378D"/>
    <w:rsid w:val="001A31E1"/>
    <w:rsid w:val="001C30A8"/>
    <w:rsid w:val="001C3B45"/>
    <w:rsid w:val="001D0607"/>
    <w:rsid w:val="001D3279"/>
    <w:rsid w:val="001E0E00"/>
    <w:rsid w:val="001E7330"/>
    <w:rsid w:val="001E755B"/>
    <w:rsid w:val="001F114D"/>
    <w:rsid w:val="001F17EE"/>
    <w:rsid w:val="001F1DA1"/>
    <w:rsid w:val="001F3BB8"/>
    <w:rsid w:val="0020790F"/>
    <w:rsid w:val="0021636D"/>
    <w:rsid w:val="00221E59"/>
    <w:rsid w:val="00222EE9"/>
    <w:rsid w:val="00232EFA"/>
    <w:rsid w:val="00242871"/>
    <w:rsid w:val="002447EC"/>
    <w:rsid w:val="00245349"/>
    <w:rsid w:val="00252BFA"/>
    <w:rsid w:val="00253646"/>
    <w:rsid w:val="0025433F"/>
    <w:rsid w:val="00254FD6"/>
    <w:rsid w:val="002615C8"/>
    <w:rsid w:val="002616E7"/>
    <w:rsid w:val="002617A8"/>
    <w:rsid w:val="00271B6C"/>
    <w:rsid w:val="0027212E"/>
    <w:rsid w:val="00282DDB"/>
    <w:rsid w:val="00283539"/>
    <w:rsid w:val="00283562"/>
    <w:rsid w:val="00296998"/>
    <w:rsid w:val="002A131B"/>
    <w:rsid w:val="002B38FE"/>
    <w:rsid w:val="002C46C5"/>
    <w:rsid w:val="002C65A7"/>
    <w:rsid w:val="002C6905"/>
    <w:rsid w:val="002D15C1"/>
    <w:rsid w:val="002E5FB7"/>
    <w:rsid w:val="002E6768"/>
    <w:rsid w:val="002E74EC"/>
    <w:rsid w:val="002F6A0F"/>
    <w:rsid w:val="00300AD8"/>
    <w:rsid w:val="00300E88"/>
    <w:rsid w:val="003018A7"/>
    <w:rsid w:val="00302C6F"/>
    <w:rsid w:val="003160A7"/>
    <w:rsid w:val="003160B8"/>
    <w:rsid w:val="00316DE0"/>
    <w:rsid w:val="0032192C"/>
    <w:rsid w:val="00324550"/>
    <w:rsid w:val="0032707F"/>
    <w:rsid w:val="00331A00"/>
    <w:rsid w:val="0033423F"/>
    <w:rsid w:val="00340CB9"/>
    <w:rsid w:val="00341FDA"/>
    <w:rsid w:val="003431BB"/>
    <w:rsid w:val="00347471"/>
    <w:rsid w:val="00354970"/>
    <w:rsid w:val="0035611E"/>
    <w:rsid w:val="00356160"/>
    <w:rsid w:val="00363295"/>
    <w:rsid w:val="00373D66"/>
    <w:rsid w:val="003824F5"/>
    <w:rsid w:val="00387420"/>
    <w:rsid w:val="00390C0C"/>
    <w:rsid w:val="0039125B"/>
    <w:rsid w:val="00392C7C"/>
    <w:rsid w:val="00393F13"/>
    <w:rsid w:val="003A2F5A"/>
    <w:rsid w:val="003B2387"/>
    <w:rsid w:val="003C04AA"/>
    <w:rsid w:val="003C4178"/>
    <w:rsid w:val="003C4862"/>
    <w:rsid w:val="003C5D3B"/>
    <w:rsid w:val="003D0DC3"/>
    <w:rsid w:val="003E1A58"/>
    <w:rsid w:val="003E336E"/>
    <w:rsid w:val="003E505E"/>
    <w:rsid w:val="003E7694"/>
    <w:rsid w:val="003F3E7F"/>
    <w:rsid w:val="004009FF"/>
    <w:rsid w:val="00404A3A"/>
    <w:rsid w:val="004103E2"/>
    <w:rsid w:val="00417114"/>
    <w:rsid w:val="004216B7"/>
    <w:rsid w:val="004249D6"/>
    <w:rsid w:val="0042606D"/>
    <w:rsid w:val="00427BDC"/>
    <w:rsid w:val="00434CFE"/>
    <w:rsid w:val="00441928"/>
    <w:rsid w:val="004450C1"/>
    <w:rsid w:val="00445392"/>
    <w:rsid w:val="004502BA"/>
    <w:rsid w:val="00453FE4"/>
    <w:rsid w:val="00454130"/>
    <w:rsid w:val="0046177A"/>
    <w:rsid w:val="004714F3"/>
    <w:rsid w:val="004717F4"/>
    <w:rsid w:val="004720F1"/>
    <w:rsid w:val="00477AF4"/>
    <w:rsid w:val="00480A91"/>
    <w:rsid w:val="00485052"/>
    <w:rsid w:val="004855CF"/>
    <w:rsid w:val="00492590"/>
    <w:rsid w:val="004932C6"/>
    <w:rsid w:val="004944A9"/>
    <w:rsid w:val="004978D1"/>
    <w:rsid w:val="00497D4A"/>
    <w:rsid w:val="004A553E"/>
    <w:rsid w:val="004A710C"/>
    <w:rsid w:val="004B0A3E"/>
    <w:rsid w:val="004B0B49"/>
    <w:rsid w:val="004B3D17"/>
    <w:rsid w:val="004B6257"/>
    <w:rsid w:val="004B6BF3"/>
    <w:rsid w:val="004B79F0"/>
    <w:rsid w:val="004C0344"/>
    <w:rsid w:val="004C6057"/>
    <w:rsid w:val="004D7066"/>
    <w:rsid w:val="004E06EB"/>
    <w:rsid w:val="004E0E9B"/>
    <w:rsid w:val="004E3A61"/>
    <w:rsid w:val="004E52ED"/>
    <w:rsid w:val="004E53FA"/>
    <w:rsid w:val="004F0CCF"/>
    <w:rsid w:val="004F5839"/>
    <w:rsid w:val="004F6163"/>
    <w:rsid w:val="0050064C"/>
    <w:rsid w:val="00500B7A"/>
    <w:rsid w:val="00501363"/>
    <w:rsid w:val="00504325"/>
    <w:rsid w:val="005070E2"/>
    <w:rsid w:val="005112D7"/>
    <w:rsid w:val="00517630"/>
    <w:rsid w:val="0052046F"/>
    <w:rsid w:val="005250E2"/>
    <w:rsid w:val="00526F53"/>
    <w:rsid w:val="00535779"/>
    <w:rsid w:val="00536687"/>
    <w:rsid w:val="00551259"/>
    <w:rsid w:val="00555F58"/>
    <w:rsid w:val="00562D04"/>
    <w:rsid w:val="00563489"/>
    <w:rsid w:val="00565D37"/>
    <w:rsid w:val="00570ECB"/>
    <w:rsid w:val="005844A2"/>
    <w:rsid w:val="00590F26"/>
    <w:rsid w:val="00591FDB"/>
    <w:rsid w:val="005A0A48"/>
    <w:rsid w:val="005B114A"/>
    <w:rsid w:val="005B2113"/>
    <w:rsid w:val="005B3ABB"/>
    <w:rsid w:val="005B3D65"/>
    <w:rsid w:val="005B5028"/>
    <w:rsid w:val="005B71E0"/>
    <w:rsid w:val="005C31AB"/>
    <w:rsid w:val="005C33EA"/>
    <w:rsid w:val="005C713C"/>
    <w:rsid w:val="005C769E"/>
    <w:rsid w:val="005C774A"/>
    <w:rsid w:val="005D472D"/>
    <w:rsid w:val="005E2CEC"/>
    <w:rsid w:val="005E3E10"/>
    <w:rsid w:val="005E4261"/>
    <w:rsid w:val="005E4F26"/>
    <w:rsid w:val="005F3535"/>
    <w:rsid w:val="005F4B70"/>
    <w:rsid w:val="005F65ED"/>
    <w:rsid w:val="005F677C"/>
    <w:rsid w:val="006039DD"/>
    <w:rsid w:val="006118F5"/>
    <w:rsid w:val="006133CA"/>
    <w:rsid w:val="0063027B"/>
    <w:rsid w:val="006331A3"/>
    <w:rsid w:val="00633B23"/>
    <w:rsid w:val="00641989"/>
    <w:rsid w:val="00643E65"/>
    <w:rsid w:val="00646505"/>
    <w:rsid w:val="00653FA4"/>
    <w:rsid w:val="00662C09"/>
    <w:rsid w:val="0066573D"/>
    <w:rsid w:val="0066606F"/>
    <w:rsid w:val="0067194A"/>
    <w:rsid w:val="006725AC"/>
    <w:rsid w:val="0067576D"/>
    <w:rsid w:val="00677117"/>
    <w:rsid w:val="00685305"/>
    <w:rsid w:val="00690CB6"/>
    <w:rsid w:val="00691918"/>
    <w:rsid w:val="00693546"/>
    <w:rsid w:val="00693F67"/>
    <w:rsid w:val="006A3A94"/>
    <w:rsid w:val="006A5837"/>
    <w:rsid w:val="006A760B"/>
    <w:rsid w:val="006B0AEA"/>
    <w:rsid w:val="006B2E5F"/>
    <w:rsid w:val="006B3D2D"/>
    <w:rsid w:val="006B7F35"/>
    <w:rsid w:val="006D4B22"/>
    <w:rsid w:val="006D512D"/>
    <w:rsid w:val="006D6A90"/>
    <w:rsid w:val="006E418D"/>
    <w:rsid w:val="006E5D6C"/>
    <w:rsid w:val="006E6621"/>
    <w:rsid w:val="006F1349"/>
    <w:rsid w:val="006F3DB6"/>
    <w:rsid w:val="006F4E3A"/>
    <w:rsid w:val="00703F1B"/>
    <w:rsid w:val="00705E3A"/>
    <w:rsid w:val="00730DED"/>
    <w:rsid w:val="007350E2"/>
    <w:rsid w:val="00735C5C"/>
    <w:rsid w:val="00737A5D"/>
    <w:rsid w:val="00745D91"/>
    <w:rsid w:val="007526F8"/>
    <w:rsid w:val="007553B1"/>
    <w:rsid w:val="00755A1D"/>
    <w:rsid w:val="00762282"/>
    <w:rsid w:val="007652C4"/>
    <w:rsid w:val="00770846"/>
    <w:rsid w:val="007709C9"/>
    <w:rsid w:val="00773E71"/>
    <w:rsid w:val="00774036"/>
    <w:rsid w:val="00774432"/>
    <w:rsid w:val="00784447"/>
    <w:rsid w:val="007907D6"/>
    <w:rsid w:val="00793DF4"/>
    <w:rsid w:val="0079602A"/>
    <w:rsid w:val="00796503"/>
    <w:rsid w:val="007A3BFB"/>
    <w:rsid w:val="007B37D6"/>
    <w:rsid w:val="007B395B"/>
    <w:rsid w:val="007C1A51"/>
    <w:rsid w:val="007D31EA"/>
    <w:rsid w:val="007D52C4"/>
    <w:rsid w:val="007E2C1E"/>
    <w:rsid w:val="007E2E41"/>
    <w:rsid w:val="007E57CC"/>
    <w:rsid w:val="007F1D67"/>
    <w:rsid w:val="007F1F73"/>
    <w:rsid w:val="007F49A5"/>
    <w:rsid w:val="00804DD7"/>
    <w:rsid w:val="00807E5A"/>
    <w:rsid w:val="00810426"/>
    <w:rsid w:val="008179F6"/>
    <w:rsid w:val="00830322"/>
    <w:rsid w:val="008378B2"/>
    <w:rsid w:val="0084292A"/>
    <w:rsid w:val="00843B17"/>
    <w:rsid w:val="00851CF0"/>
    <w:rsid w:val="00854F0F"/>
    <w:rsid w:val="00860902"/>
    <w:rsid w:val="00866472"/>
    <w:rsid w:val="0087190E"/>
    <w:rsid w:val="0087254C"/>
    <w:rsid w:val="00875CFE"/>
    <w:rsid w:val="008806C0"/>
    <w:rsid w:val="00887A0A"/>
    <w:rsid w:val="0089251B"/>
    <w:rsid w:val="00896E65"/>
    <w:rsid w:val="008A098D"/>
    <w:rsid w:val="008A1E30"/>
    <w:rsid w:val="008B2E0B"/>
    <w:rsid w:val="008B3F8D"/>
    <w:rsid w:val="008C30E5"/>
    <w:rsid w:val="008D0552"/>
    <w:rsid w:val="008D0CDC"/>
    <w:rsid w:val="008D5317"/>
    <w:rsid w:val="008D6749"/>
    <w:rsid w:val="008E1D09"/>
    <w:rsid w:val="008E30BE"/>
    <w:rsid w:val="008E7635"/>
    <w:rsid w:val="008E7F5B"/>
    <w:rsid w:val="008F34FA"/>
    <w:rsid w:val="008F5B3E"/>
    <w:rsid w:val="008F6439"/>
    <w:rsid w:val="008F6637"/>
    <w:rsid w:val="008F69C8"/>
    <w:rsid w:val="008F78F4"/>
    <w:rsid w:val="009021AF"/>
    <w:rsid w:val="009041DF"/>
    <w:rsid w:val="009109B6"/>
    <w:rsid w:val="00915162"/>
    <w:rsid w:val="0091537D"/>
    <w:rsid w:val="00917406"/>
    <w:rsid w:val="009214A6"/>
    <w:rsid w:val="009330E9"/>
    <w:rsid w:val="009339A7"/>
    <w:rsid w:val="00933FA4"/>
    <w:rsid w:val="009518ED"/>
    <w:rsid w:val="0095276E"/>
    <w:rsid w:val="00953B8A"/>
    <w:rsid w:val="0097158C"/>
    <w:rsid w:val="00971879"/>
    <w:rsid w:val="00974984"/>
    <w:rsid w:val="009827AB"/>
    <w:rsid w:val="00983281"/>
    <w:rsid w:val="009856F6"/>
    <w:rsid w:val="00987B7B"/>
    <w:rsid w:val="00991133"/>
    <w:rsid w:val="00992575"/>
    <w:rsid w:val="00992FFF"/>
    <w:rsid w:val="00995CF4"/>
    <w:rsid w:val="009A075F"/>
    <w:rsid w:val="009C0D3B"/>
    <w:rsid w:val="009C1F16"/>
    <w:rsid w:val="009C3CAF"/>
    <w:rsid w:val="009C4397"/>
    <w:rsid w:val="009C43D6"/>
    <w:rsid w:val="009C7E4B"/>
    <w:rsid w:val="009D2202"/>
    <w:rsid w:val="009D3CA1"/>
    <w:rsid w:val="009D4413"/>
    <w:rsid w:val="009D61DA"/>
    <w:rsid w:val="009E41A6"/>
    <w:rsid w:val="009E639F"/>
    <w:rsid w:val="009E6DF5"/>
    <w:rsid w:val="009F0F8C"/>
    <w:rsid w:val="009F3A6C"/>
    <w:rsid w:val="009F65F5"/>
    <w:rsid w:val="00A071CD"/>
    <w:rsid w:val="00A14635"/>
    <w:rsid w:val="00A15D17"/>
    <w:rsid w:val="00A20627"/>
    <w:rsid w:val="00A24119"/>
    <w:rsid w:val="00A27406"/>
    <w:rsid w:val="00A3141E"/>
    <w:rsid w:val="00A34713"/>
    <w:rsid w:val="00A40719"/>
    <w:rsid w:val="00A4087E"/>
    <w:rsid w:val="00A46295"/>
    <w:rsid w:val="00A50259"/>
    <w:rsid w:val="00A539D6"/>
    <w:rsid w:val="00A6434C"/>
    <w:rsid w:val="00A65CEF"/>
    <w:rsid w:val="00A65DB3"/>
    <w:rsid w:val="00A671F0"/>
    <w:rsid w:val="00A764F4"/>
    <w:rsid w:val="00A80E71"/>
    <w:rsid w:val="00A93906"/>
    <w:rsid w:val="00A94AEA"/>
    <w:rsid w:val="00AB7FC3"/>
    <w:rsid w:val="00AC6EFA"/>
    <w:rsid w:val="00AD5A57"/>
    <w:rsid w:val="00AD70CD"/>
    <w:rsid w:val="00AD7740"/>
    <w:rsid w:val="00AE0934"/>
    <w:rsid w:val="00AE1E3D"/>
    <w:rsid w:val="00AE79BF"/>
    <w:rsid w:val="00AF0DA3"/>
    <w:rsid w:val="00AF589A"/>
    <w:rsid w:val="00AF6CF6"/>
    <w:rsid w:val="00AF7B54"/>
    <w:rsid w:val="00B00811"/>
    <w:rsid w:val="00B018F1"/>
    <w:rsid w:val="00B01E51"/>
    <w:rsid w:val="00B03CCF"/>
    <w:rsid w:val="00B0723C"/>
    <w:rsid w:val="00B07C97"/>
    <w:rsid w:val="00B12D09"/>
    <w:rsid w:val="00B131D9"/>
    <w:rsid w:val="00B21FA0"/>
    <w:rsid w:val="00B36D5C"/>
    <w:rsid w:val="00B42579"/>
    <w:rsid w:val="00B46DC7"/>
    <w:rsid w:val="00B51A9D"/>
    <w:rsid w:val="00B52CC9"/>
    <w:rsid w:val="00B54463"/>
    <w:rsid w:val="00B559AC"/>
    <w:rsid w:val="00B608AE"/>
    <w:rsid w:val="00B61C43"/>
    <w:rsid w:val="00B6542A"/>
    <w:rsid w:val="00B70EF4"/>
    <w:rsid w:val="00B70F03"/>
    <w:rsid w:val="00B8066E"/>
    <w:rsid w:val="00B82FCE"/>
    <w:rsid w:val="00B831D9"/>
    <w:rsid w:val="00B908A6"/>
    <w:rsid w:val="00B97F56"/>
    <w:rsid w:val="00BA600F"/>
    <w:rsid w:val="00BA6B32"/>
    <w:rsid w:val="00BB182B"/>
    <w:rsid w:val="00BB1894"/>
    <w:rsid w:val="00BB2378"/>
    <w:rsid w:val="00BC3895"/>
    <w:rsid w:val="00BC451D"/>
    <w:rsid w:val="00BC5856"/>
    <w:rsid w:val="00BD1AF4"/>
    <w:rsid w:val="00BD1CF7"/>
    <w:rsid w:val="00BE221E"/>
    <w:rsid w:val="00BE2988"/>
    <w:rsid w:val="00BE5806"/>
    <w:rsid w:val="00BE5EDA"/>
    <w:rsid w:val="00BE61F0"/>
    <w:rsid w:val="00BE687A"/>
    <w:rsid w:val="00BF1C9E"/>
    <w:rsid w:val="00BF2093"/>
    <w:rsid w:val="00BF4E1B"/>
    <w:rsid w:val="00C03ADD"/>
    <w:rsid w:val="00C12F95"/>
    <w:rsid w:val="00C223F8"/>
    <w:rsid w:val="00C328AB"/>
    <w:rsid w:val="00C40109"/>
    <w:rsid w:val="00C41EC9"/>
    <w:rsid w:val="00C43610"/>
    <w:rsid w:val="00C44258"/>
    <w:rsid w:val="00C47580"/>
    <w:rsid w:val="00C56B12"/>
    <w:rsid w:val="00C67FB8"/>
    <w:rsid w:val="00C77D09"/>
    <w:rsid w:val="00C8063E"/>
    <w:rsid w:val="00C87EBA"/>
    <w:rsid w:val="00C911BC"/>
    <w:rsid w:val="00C92F33"/>
    <w:rsid w:val="00C9376D"/>
    <w:rsid w:val="00C9386A"/>
    <w:rsid w:val="00C9496E"/>
    <w:rsid w:val="00C956BF"/>
    <w:rsid w:val="00CA434D"/>
    <w:rsid w:val="00CA536C"/>
    <w:rsid w:val="00CB3BC9"/>
    <w:rsid w:val="00CB4ED3"/>
    <w:rsid w:val="00CB5550"/>
    <w:rsid w:val="00CB6454"/>
    <w:rsid w:val="00CB6BE6"/>
    <w:rsid w:val="00CB7D2F"/>
    <w:rsid w:val="00CC0F56"/>
    <w:rsid w:val="00CC41F2"/>
    <w:rsid w:val="00CC5051"/>
    <w:rsid w:val="00CC7835"/>
    <w:rsid w:val="00CD14BC"/>
    <w:rsid w:val="00CD4BF0"/>
    <w:rsid w:val="00CE32C0"/>
    <w:rsid w:val="00CE5936"/>
    <w:rsid w:val="00CE5B5D"/>
    <w:rsid w:val="00CF1B3E"/>
    <w:rsid w:val="00CF3CD0"/>
    <w:rsid w:val="00D026A5"/>
    <w:rsid w:val="00D34917"/>
    <w:rsid w:val="00D37ED1"/>
    <w:rsid w:val="00D40474"/>
    <w:rsid w:val="00D4718F"/>
    <w:rsid w:val="00D54459"/>
    <w:rsid w:val="00D5598B"/>
    <w:rsid w:val="00D61906"/>
    <w:rsid w:val="00D62D7A"/>
    <w:rsid w:val="00D72B5F"/>
    <w:rsid w:val="00D86D81"/>
    <w:rsid w:val="00DA17E1"/>
    <w:rsid w:val="00DB04C2"/>
    <w:rsid w:val="00DB0B78"/>
    <w:rsid w:val="00DB1865"/>
    <w:rsid w:val="00DB601C"/>
    <w:rsid w:val="00DC12D0"/>
    <w:rsid w:val="00DC1E3D"/>
    <w:rsid w:val="00DC2729"/>
    <w:rsid w:val="00DD3E93"/>
    <w:rsid w:val="00DD451C"/>
    <w:rsid w:val="00DE7310"/>
    <w:rsid w:val="00DE738F"/>
    <w:rsid w:val="00DF2929"/>
    <w:rsid w:val="00DF4412"/>
    <w:rsid w:val="00DF6E22"/>
    <w:rsid w:val="00E00ADE"/>
    <w:rsid w:val="00E0333F"/>
    <w:rsid w:val="00E059CA"/>
    <w:rsid w:val="00E06827"/>
    <w:rsid w:val="00E06F14"/>
    <w:rsid w:val="00E120A8"/>
    <w:rsid w:val="00E14A8D"/>
    <w:rsid w:val="00E15540"/>
    <w:rsid w:val="00E17609"/>
    <w:rsid w:val="00E223D9"/>
    <w:rsid w:val="00E248A1"/>
    <w:rsid w:val="00E2623C"/>
    <w:rsid w:val="00E30372"/>
    <w:rsid w:val="00E33810"/>
    <w:rsid w:val="00E365E3"/>
    <w:rsid w:val="00E46206"/>
    <w:rsid w:val="00E469EE"/>
    <w:rsid w:val="00E46D06"/>
    <w:rsid w:val="00E50810"/>
    <w:rsid w:val="00E5154B"/>
    <w:rsid w:val="00E51C4E"/>
    <w:rsid w:val="00E5434A"/>
    <w:rsid w:val="00E56780"/>
    <w:rsid w:val="00E66247"/>
    <w:rsid w:val="00E750C3"/>
    <w:rsid w:val="00E80E31"/>
    <w:rsid w:val="00E90471"/>
    <w:rsid w:val="00E90EF5"/>
    <w:rsid w:val="00E94186"/>
    <w:rsid w:val="00E9429E"/>
    <w:rsid w:val="00E94B7B"/>
    <w:rsid w:val="00EA00AB"/>
    <w:rsid w:val="00EA0FF6"/>
    <w:rsid w:val="00EA5A59"/>
    <w:rsid w:val="00EA6C5D"/>
    <w:rsid w:val="00EB1763"/>
    <w:rsid w:val="00EB1BFB"/>
    <w:rsid w:val="00EB322C"/>
    <w:rsid w:val="00EC0EA3"/>
    <w:rsid w:val="00EC3DDB"/>
    <w:rsid w:val="00EC6584"/>
    <w:rsid w:val="00ED6F41"/>
    <w:rsid w:val="00ED72CC"/>
    <w:rsid w:val="00ED7375"/>
    <w:rsid w:val="00EE0CD3"/>
    <w:rsid w:val="00EE3E06"/>
    <w:rsid w:val="00EE6269"/>
    <w:rsid w:val="00EF10B1"/>
    <w:rsid w:val="00F0296A"/>
    <w:rsid w:val="00F0341A"/>
    <w:rsid w:val="00F036F3"/>
    <w:rsid w:val="00F05AD5"/>
    <w:rsid w:val="00F07DFB"/>
    <w:rsid w:val="00F119AB"/>
    <w:rsid w:val="00F126CF"/>
    <w:rsid w:val="00F133B4"/>
    <w:rsid w:val="00F13C67"/>
    <w:rsid w:val="00F224BB"/>
    <w:rsid w:val="00F25A3E"/>
    <w:rsid w:val="00F306A5"/>
    <w:rsid w:val="00F329FE"/>
    <w:rsid w:val="00F34FD3"/>
    <w:rsid w:val="00F370D0"/>
    <w:rsid w:val="00F37F01"/>
    <w:rsid w:val="00F43AEA"/>
    <w:rsid w:val="00F50552"/>
    <w:rsid w:val="00F548C7"/>
    <w:rsid w:val="00F80070"/>
    <w:rsid w:val="00F91995"/>
    <w:rsid w:val="00F92025"/>
    <w:rsid w:val="00F9457F"/>
    <w:rsid w:val="00FA4C58"/>
    <w:rsid w:val="00FB5EEB"/>
    <w:rsid w:val="00FC465B"/>
    <w:rsid w:val="00FC62BC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8067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inispavadinimasDiagrama">
    <w:name w:val="Antrinis pavadinimas Diagrama"/>
    <w:aliases w:val="Naujas Diagrama"/>
    <w:basedOn w:val="Numatytasispastraiposriftas"/>
    <w:link w:val="Antrinispavadinimas"/>
    <w:uiPriority w:val="11"/>
    <w:locked/>
    <w:rsid w:val="00C41EC9"/>
    <w:rPr>
      <w:rFonts w:eastAsiaTheme="minorEastAsia"/>
      <w:b/>
      <w:spacing w:val="15"/>
      <w:sz w:val="24"/>
    </w:rPr>
  </w:style>
  <w:style w:type="paragraph" w:styleId="Antrinispavadinimas">
    <w:name w:val="Subtitle"/>
    <w:aliases w:val="Naujas"/>
    <w:basedOn w:val="prastasis"/>
    <w:next w:val="prastasis"/>
    <w:link w:val="AntrinispavadinimasDiagrama"/>
    <w:uiPriority w:val="11"/>
    <w:qFormat/>
    <w:rsid w:val="00C41EC9"/>
    <w:pPr>
      <w:spacing w:after="160" w:line="256" w:lineRule="auto"/>
      <w:jc w:val="center"/>
    </w:pPr>
    <w:rPr>
      <w:rFonts w:eastAsiaTheme="minorEastAsia"/>
      <w:b/>
      <w:spacing w:val="15"/>
      <w:sz w:val="24"/>
      <w:lang w:val="lt-LT"/>
    </w:rPr>
  </w:style>
  <w:style w:type="character" w:customStyle="1" w:styleId="AntrinispavadinimasDiagrama1">
    <w:name w:val="Antrinis pavadinimas Diagrama1"/>
    <w:basedOn w:val="Numatytasispastraiposriftas"/>
    <w:rsid w:val="00C41E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Betarp">
    <w:name w:val="No Spacing"/>
    <w:uiPriority w:val="1"/>
    <w:qFormat/>
    <w:rsid w:val="00892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32192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okiskis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0EB5E-9730-405E-8078-F20BB22C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1</TotalTime>
  <Pages>2</Pages>
  <Words>505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4285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2020-06-09T09:51:00Z</cp:lastPrinted>
  <dcterms:created xsi:type="dcterms:W3CDTF">2022-01-17T12:55:00Z</dcterms:created>
  <dcterms:modified xsi:type="dcterms:W3CDTF">2022-01-17T12:55:00Z</dcterms:modified>
</cp:coreProperties>
</file>