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103F6" w14:textId="77777777" w:rsidR="007B3573" w:rsidRDefault="007B3573" w:rsidP="00203E73">
      <w:pPr>
        <w:jc w:val="center"/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 wp14:anchorId="2AE10591" wp14:editId="2AE10592">
            <wp:extent cx="548640" cy="694690"/>
            <wp:effectExtent l="0" t="0" r="381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103F7" w14:textId="77777777" w:rsidR="006240D1" w:rsidRDefault="006240D1" w:rsidP="00203E73">
      <w:pPr>
        <w:jc w:val="center"/>
        <w:rPr>
          <w:b/>
        </w:rPr>
      </w:pPr>
    </w:p>
    <w:p w14:paraId="2AE103F8" w14:textId="77777777" w:rsidR="00203E73" w:rsidRDefault="00203E73" w:rsidP="00203E73">
      <w:pPr>
        <w:jc w:val="center"/>
        <w:rPr>
          <w:b/>
        </w:rPr>
      </w:pPr>
      <w:r>
        <w:rPr>
          <w:b/>
        </w:rPr>
        <w:t>ROKIŠKIO RAJONO SAVIVALDYBĖS TARYBA</w:t>
      </w:r>
    </w:p>
    <w:p w14:paraId="2AE103F9" w14:textId="77777777" w:rsidR="00203E73" w:rsidRDefault="00203E73" w:rsidP="00203E73">
      <w:pPr>
        <w:jc w:val="center"/>
      </w:pPr>
    </w:p>
    <w:p w14:paraId="2AE103FA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  <w:szCs w:val="20"/>
        </w:rPr>
        <w:t>SPRENDIMAS</w:t>
      </w:r>
    </w:p>
    <w:p w14:paraId="6B10BB60" w14:textId="77777777" w:rsidR="00742438" w:rsidRDefault="00742438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14:paraId="2AE103FB" w14:textId="60AC7641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  <w:szCs w:val="20"/>
        </w:rPr>
        <w:t>DĖ</w:t>
      </w:r>
      <w:r w:rsidR="00C2310A">
        <w:rPr>
          <w:b/>
          <w:szCs w:val="20"/>
        </w:rPr>
        <w:t>L DIDŽIAUSIO LEISTINO</w:t>
      </w:r>
      <w:r>
        <w:rPr>
          <w:b/>
          <w:szCs w:val="20"/>
        </w:rPr>
        <w:t xml:space="preserve"> PAREIGYBIŲ SKAIČIAUS</w:t>
      </w:r>
      <w:r>
        <w:rPr>
          <w:b/>
        </w:rPr>
        <w:t xml:space="preserve"> ROKIŠKIO RAJONO SAVI</w:t>
      </w:r>
      <w:r w:rsidR="00742438">
        <w:rPr>
          <w:b/>
        </w:rPr>
        <w:t>VALDYBĖS BIUDŽETINĖSE ĮSTAIGOSE</w:t>
      </w:r>
      <w:r>
        <w:rPr>
          <w:b/>
        </w:rPr>
        <w:t xml:space="preserve"> </w:t>
      </w:r>
      <w:r w:rsidR="002B67BD">
        <w:rPr>
          <w:b/>
        </w:rPr>
        <w:t>PATVIRTINIMO</w:t>
      </w:r>
    </w:p>
    <w:p w14:paraId="2AE103FC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</w:p>
    <w:p w14:paraId="2AE103FD" w14:textId="501E2CE8" w:rsidR="00203E73" w:rsidRDefault="00EE4CA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2021</w:t>
      </w:r>
      <w:r w:rsidR="003468DF">
        <w:rPr>
          <w:szCs w:val="20"/>
        </w:rPr>
        <w:t xml:space="preserve"> m.</w:t>
      </w:r>
      <w:r w:rsidR="00CC1FCA">
        <w:rPr>
          <w:szCs w:val="20"/>
        </w:rPr>
        <w:t xml:space="preserve"> </w:t>
      </w:r>
      <w:r w:rsidR="00A15E9A">
        <w:rPr>
          <w:szCs w:val="20"/>
        </w:rPr>
        <w:t>spalio</w:t>
      </w:r>
      <w:r w:rsidR="007F4E60">
        <w:rPr>
          <w:szCs w:val="20"/>
        </w:rPr>
        <w:t xml:space="preserve"> 29</w:t>
      </w:r>
      <w:r w:rsidR="00203E73">
        <w:rPr>
          <w:szCs w:val="20"/>
        </w:rPr>
        <w:t xml:space="preserve"> d. Nr. TS-</w:t>
      </w:r>
    </w:p>
    <w:p w14:paraId="2AE103FE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Rokiškis</w:t>
      </w:r>
    </w:p>
    <w:p w14:paraId="2AE103FF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AE10400" w14:textId="77777777" w:rsidR="00203E73" w:rsidRDefault="00203E73" w:rsidP="00203E73">
      <w:pPr>
        <w:tabs>
          <w:tab w:val="left" w:pos="0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</w:p>
    <w:p w14:paraId="2AE10401" w14:textId="01A79305" w:rsidR="00203E73" w:rsidRDefault="00203E73" w:rsidP="00FD7C6C">
      <w:pPr>
        <w:tabs>
          <w:tab w:val="left" w:pos="567"/>
        </w:tabs>
        <w:overflowPunct w:val="0"/>
        <w:autoSpaceDE w:val="0"/>
        <w:autoSpaceDN w:val="0"/>
        <w:adjustRightInd w:val="0"/>
        <w:ind w:firstLine="851"/>
        <w:jc w:val="both"/>
        <w:rPr>
          <w:szCs w:val="20"/>
        </w:rPr>
      </w:pPr>
      <w:r>
        <w:rPr>
          <w:color w:val="000000"/>
        </w:rPr>
        <w:t>Vadovaudamasi Lietuvos Respublikos vietos savivaldos įstatymo 18 straipsnio 1 dalimi, Lietuvos Respublikos biudžetinių įstaigų įstatymo 4 straipsnio 3 dalies 7 punktu ir 4 dalimi, </w:t>
      </w:r>
      <w:r w:rsidR="000E118A">
        <w:rPr>
          <w:color w:val="000000"/>
        </w:rPr>
        <w:t xml:space="preserve">Lietuvos Respublikos valstybės tarnybos įstatymo 8 straipsnio 1 dalimi, </w:t>
      </w:r>
      <w:r>
        <w:rPr>
          <w:szCs w:val="20"/>
        </w:rPr>
        <w:t>Rokiškio rajono savivaldybės taryba n u s p r e n d ž i a:</w:t>
      </w:r>
    </w:p>
    <w:p w14:paraId="2AE10403" w14:textId="4DA73996" w:rsidR="00773A1C" w:rsidRDefault="00742438" w:rsidP="00ED77A6">
      <w:pPr>
        <w:pStyle w:val="Sraopastraipa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851"/>
        <w:jc w:val="both"/>
      </w:pPr>
      <w:r w:rsidRPr="008E6DB9">
        <w:rPr>
          <w:szCs w:val="20"/>
        </w:rPr>
        <w:t>Patvirtinti didžiausią leistiną pareigybių skaičių</w:t>
      </w:r>
      <w:r w:rsidR="00203E73">
        <w:t xml:space="preserve"> Rokiškio rajono savivaldybės biudžetinėse įstaigose</w:t>
      </w:r>
      <w:r w:rsidR="00722DF7">
        <w:t xml:space="preserve"> </w:t>
      </w:r>
      <w:r w:rsidR="008E6DB9">
        <w:t>(pridedama).</w:t>
      </w:r>
      <w:r w:rsidR="00203E73">
        <w:t xml:space="preserve"> </w:t>
      </w:r>
    </w:p>
    <w:p w14:paraId="1CA92832" w14:textId="51DA9FEA" w:rsidR="00742438" w:rsidRDefault="00742438" w:rsidP="00742438">
      <w:pPr>
        <w:pStyle w:val="Sraopastraipa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</w:pPr>
      <w:r w:rsidRPr="006F202C">
        <w:t>Pripažinti netekusiu galios Rokiškio rajono savivaldybės tarybos</w:t>
      </w:r>
      <w:r>
        <w:t xml:space="preserve"> 2018 m. rugsėjo 28 d.</w:t>
      </w:r>
    </w:p>
    <w:p w14:paraId="13C418AA" w14:textId="62655B09" w:rsidR="00742438" w:rsidRDefault="00742438" w:rsidP="00742438">
      <w:pPr>
        <w:tabs>
          <w:tab w:val="left" w:pos="567"/>
        </w:tabs>
        <w:overflowPunct w:val="0"/>
        <w:autoSpaceDE w:val="0"/>
        <w:autoSpaceDN w:val="0"/>
        <w:adjustRightInd w:val="0"/>
        <w:jc w:val="both"/>
      </w:pPr>
      <w:r>
        <w:t>sprendimą Nr. TS-219 „Dėl didžiausio leistino darbuotojų pareigybių skaičiaus patvirtinimo Rokiškio rajono savivaldybės biudžetinėse įstaigose“</w:t>
      </w:r>
      <w:r w:rsidR="003255B4">
        <w:t xml:space="preserve"> su visais jo pakeitimais. </w:t>
      </w:r>
    </w:p>
    <w:p w14:paraId="1A5F767F" w14:textId="7B1DC2DB" w:rsidR="008E174D" w:rsidRPr="008E174D" w:rsidRDefault="008E174D" w:rsidP="008E174D">
      <w:pPr>
        <w:pStyle w:val="Sraopastraipa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 w:rsidRPr="008E174D">
        <w:rPr>
          <w:bCs/>
        </w:rPr>
        <w:t xml:space="preserve"> Skelbti sprendimą Teisės aktų registre.</w:t>
      </w:r>
    </w:p>
    <w:p w14:paraId="2AE10404" w14:textId="020023FC" w:rsidR="00203E73" w:rsidRDefault="00203E73" w:rsidP="00FD7C6C">
      <w:pPr>
        <w:tabs>
          <w:tab w:val="left" w:pos="567"/>
        </w:tabs>
        <w:overflowPunct w:val="0"/>
        <w:autoSpaceDE w:val="0"/>
        <w:autoSpaceDN w:val="0"/>
        <w:adjustRightInd w:val="0"/>
        <w:ind w:firstLine="851"/>
        <w:jc w:val="both"/>
        <w:rPr>
          <w:szCs w:val="20"/>
        </w:rPr>
      </w:pPr>
      <w: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2AE10405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2AE10406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2AE10407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2AE10408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2AE10409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Savivaldybės meras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Ramūnas Godeliauskas</w:t>
      </w:r>
    </w:p>
    <w:p w14:paraId="2AE1040A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AE1040B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AE1040C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AE1040D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AE1040F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AE10410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AE10411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AE10412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1F49C57" w14:textId="77777777" w:rsidR="00AF4743" w:rsidRDefault="00AF474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01E7CF0" w14:textId="77777777" w:rsidR="00AF4743" w:rsidRDefault="00AF474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CABDA07" w14:textId="77777777" w:rsidR="00AF4743" w:rsidRDefault="00AF474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17D82C64" w14:textId="77777777" w:rsidR="00AF4743" w:rsidRDefault="00AF474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5B2BB6E4" w14:textId="77777777" w:rsidR="00AF4743" w:rsidRDefault="00AF474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074E265" w14:textId="77777777" w:rsidR="00674F74" w:rsidRDefault="00674F74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0F1E0646" w14:textId="77777777" w:rsidR="00674F74" w:rsidRDefault="00674F74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7143C5E" w14:textId="77777777" w:rsidR="00AF4743" w:rsidRDefault="00AF474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AE10415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AE10417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>
        <w:rPr>
          <w:szCs w:val="20"/>
        </w:rPr>
        <w:t>Reda Dūdienė</w:t>
      </w:r>
    </w:p>
    <w:p w14:paraId="74A072B5" w14:textId="4A5D6E62" w:rsidR="00607475" w:rsidRDefault="00607475" w:rsidP="00AF4743">
      <w:pPr>
        <w:tabs>
          <w:tab w:val="left" w:pos="1202"/>
          <w:tab w:val="left" w:pos="1293"/>
          <w:tab w:val="left" w:pos="4820"/>
          <w:tab w:val="left" w:pos="5387"/>
        </w:tabs>
        <w:overflowPunct w:val="0"/>
        <w:autoSpaceDE w:val="0"/>
        <w:autoSpaceDN w:val="0"/>
        <w:adjustRightInd w:val="0"/>
        <w:ind w:firstLine="4820"/>
      </w:pPr>
      <w:r>
        <w:lastRenderedPageBreak/>
        <w:t>PATVIRTINTA</w:t>
      </w:r>
    </w:p>
    <w:p w14:paraId="2AE1041F" w14:textId="20B3463A" w:rsidR="00203E73" w:rsidRDefault="00203E73" w:rsidP="00AF4743">
      <w:pPr>
        <w:tabs>
          <w:tab w:val="left" w:pos="1202"/>
          <w:tab w:val="left" w:pos="1293"/>
          <w:tab w:val="left" w:pos="4820"/>
          <w:tab w:val="left" w:pos="5387"/>
        </w:tabs>
        <w:overflowPunct w:val="0"/>
        <w:autoSpaceDE w:val="0"/>
        <w:autoSpaceDN w:val="0"/>
        <w:adjustRightInd w:val="0"/>
        <w:ind w:firstLine="4820"/>
      </w:pPr>
      <w:r>
        <w:t xml:space="preserve">Rokiškio rajono savivaldybės tarybos </w:t>
      </w:r>
    </w:p>
    <w:p w14:paraId="2AE10420" w14:textId="266FFAF3" w:rsidR="00203E73" w:rsidRDefault="00AF4743" w:rsidP="00AF4743">
      <w:pPr>
        <w:tabs>
          <w:tab w:val="left" w:pos="1202"/>
          <w:tab w:val="left" w:pos="1293"/>
          <w:tab w:val="left" w:pos="4820"/>
          <w:tab w:val="left" w:pos="5387"/>
        </w:tabs>
        <w:overflowPunct w:val="0"/>
        <w:autoSpaceDE w:val="0"/>
        <w:autoSpaceDN w:val="0"/>
        <w:adjustRightInd w:val="0"/>
        <w:ind w:right="458" w:firstLine="4820"/>
      </w:pPr>
      <w:r>
        <w:t>202</w:t>
      </w:r>
      <w:r w:rsidR="00EE4CA3">
        <w:t>1</w:t>
      </w:r>
      <w:r>
        <w:t xml:space="preserve"> </w:t>
      </w:r>
      <w:r w:rsidR="00203E73">
        <w:t xml:space="preserve">m. </w:t>
      </w:r>
      <w:r w:rsidR="00A15E9A">
        <w:t xml:space="preserve">spalio </w:t>
      </w:r>
      <w:r w:rsidR="007F4E60">
        <w:t>29</w:t>
      </w:r>
      <w:r w:rsidR="00203E73">
        <w:t xml:space="preserve"> d. sprendim</w:t>
      </w:r>
      <w:r w:rsidR="00607475">
        <w:t>u</w:t>
      </w:r>
      <w:r w:rsidR="00203E73">
        <w:t xml:space="preserve"> Nr. TS-</w:t>
      </w:r>
    </w:p>
    <w:p w14:paraId="2AE10421" w14:textId="30FAF646" w:rsidR="00203E73" w:rsidRDefault="00203E73" w:rsidP="00AF4743">
      <w:pPr>
        <w:tabs>
          <w:tab w:val="left" w:pos="1202"/>
          <w:tab w:val="left" w:pos="1293"/>
          <w:tab w:val="left" w:pos="5145"/>
        </w:tabs>
        <w:overflowPunct w:val="0"/>
        <w:autoSpaceDE w:val="0"/>
        <w:autoSpaceDN w:val="0"/>
        <w:adjustRightInd w:val="0"/>
        <w:ind w:right="458" w:firstLine="4820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203E73" w14:paraId="2AE10424" w14:textId="77777777" w:rsidTr="00203E73">
        <w:trPr>
          <w:trHeight w:val="255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E10422" w14:textId="734B9257" w:rsidR="00203E73" w:rsidRPr="003419B1" w:rsidRDefault="003419B1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3419B1">
              <w:rPr>
                <w:b/>
                <w:szCs w:val="20"/>
              </w:rPr>
              <w:t>DIDŽIAUSI</w:t>
            </w:r>
            <w:r>
              <w:rPr>
                <w:b/>
                <w:szCs w:val="20"/>
              </w:rPr>
              <w:t>AS</w:t>
            </w:r>
            <w:r w:rsidRPr="003419B1">
              <w:rPr>
                <w:b/>
                <w:szCs w:val="20"/>
              </w:rPr>
              <w:t xml:space="preserve"> LEISTIN</w:t>
            </w:r>
            <w:r>
              <w:rPr>
                <w:b/>
                <w:szCs w:val="20"/>
              </w:rPr>
              <w:t>AS</w:t>
            </w:r>
            <w:r w:rsidRPr="003419B1">
              <w:rPr>
                <w:b/>
                <w:szCs w:val="20"/>
              </w:rPr>
              <w:t xml:space="preserve"> PAREIGYBIŲ SKAIČI</w:t>
            </w:r>
            <w:r>
              <w:rPr>
                <w:b/>
                <w:szCs w:val="20"/>
              </w:rPr>
              <w:t>US</w:t>
            </w:r>
            <w:r w:rsidRPr="003419B1">
              <w:rPr>
                <w:b/>
              </w:rPr>
              <w:t xml:space="preserve"> ROKIŠKIO RAJONO SAVIVALDYBĖS BIUDŽETINĖSE ĮSTAIGOSE</w:t>
            </w:r>
          </w:p>
          <w:p w14:paraId="2AE10423" w14:textId="2C90B37B" w:rsidR="00203E73" w:rsidRDefault="00203E73" w:rsidP="006444F1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</w:tr>
    </w:tbl>
    <w:p w14:paraId="6C3ED630" w14:textId="3FB5EB87" w:rsidR="003358DA" w:rsidRDefault="002B409B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6332B2">
        <w:instrText xml:space="preserve">Excel.Sheet.12 "C:\\Users\\finansai\\Documents\\SPRENDIMŲ PROJEKTAI\\2021 m\\Didž.leist.d.sk.- lentelė.xlsx"  </w:instrText>
      </w:r>
      <w:r>
        <w:instrText xml:space="preserve">\a \f 4 \h </w:instrText>
      </w:r>
      <w:r w:rsidR="004120A7">
        <w:instrText xml:space="preserve"> \* MERGEFORMAT </w:instrText>
      </w:r>
      <w:r>
        <w:fldChar w:fldCharType="separate"/>
      </w:r>
    </w:p>
    <w:p w14:paraId="1E19CE9D" w14:textId="77777777" w:rsidR="007F4E60" w:rsidRDefault="002B409B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>
        <w:fldChar w:fldCharType="end"/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0"/>
        <w:gridCol w:w="5193"/>
        <w:gridCol w:w="996"/>
        <w:gridCol w:w="1310"/>
        <w:gridCol w:w="1456"/>
      </w:tblGrid>
      <w:tr w:rsidR="007F4E60" w:rsidRPr="007F4E60" w14:paraId="7917193C" w14:textId="77777777" w:rsidTr="007F4E60">
        <w:trPr>
          <w:trHeight w:val="585"/>
        </w:trPr>
        <w:tc>
          <w:tcPr>
            <w:tcW w:w="870" w:type="dxa"/>
            <w:vMerge w:val="restart"/>
            <w:hideMark/>
          </w:tcPr>
          <w:p w14:paraId="5F181D79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Eil.Nr.</w:t>
            </w:r>
          </w:p>
        </w:tc>
        <w:tc>
          <w:tcPr>
            <w:tcW w:w="5193" w:type="dxa"/>
            <w:vMerge w:val="restart"/>
            <w:hideMark/>
          </w:tcPr>
          <w:p w14:paraId="3B2F8CE4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Įstaigos pavadinimas</w:t>
            </w:r>
          </w:p>
        </w:tc>
        <w:tc>
          <w:tcPr>
            <w:tcW w:w="3762" w:type="dxa"/>
            <w:gridSpan w:val="3"/>
            <w:hideMark/>
          </w:tcPr>
          <w:p w14:paraId="2A3CC9D1" w14:textId="63866010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 xml:space="preserve">Didžiausias leistinas pareigybių </w:t>
            </w:r>
            <w:r>
              <w:t xml:space="preserve">       </w:t>
            </w:r>
            <w:r w:rsidRPr="007F4E60">
              <w:t>( etatų) skaičius</w:t>
            </w:r>
          </w:p>
        </w:tc>
      </w:tr>
      <w:tr w:rsidR="007F4E60" w:rsidRPr="007F4E60" w14:paraId="1B73B994" w14:textId="77777777" w:rsidTr="007F4E60">
        <w:trPr>
          <w:trHeight w:val="315"/>
        </w:trPr>
        <w:tc>
          <w:tcPr>
            <w:tcW w:w="870" w:type="dxa"/>
            <w:vMerge/>
            <w:hideMark/>
          </w:tcPr>
          <w:p w14:paraId="0630097D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193" w:type="dxa"/>
            <w:vMerge/>
            <w:hideMark/>
          </w:tcPr>
          <w:p w14:paraId="7BE8A918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 w:val="restart"/>
            <w:hideMark/>
          </w:tcPr>
          <w:p w14:paraId="27ABEFC3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Iš viso</w:t>
            </w:r>
          </w:p>
        </w:tc>
        <w:tc>
          <w:tcPr>
            <w:tcW w:w="2766" w:type="dxa"/>
            <w:gridSpan w:val="2"/>
            <w:hideMark/>
          </w:tcPr>
          <w:p w14:paraId="0A19D101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Iš to skaičiaus</w:t>
            </w:r>
          </w:p>
        </w:tc>
      </w:tr>
      <w:tr w:rsidR="007F4E60" w:rsidRPr="007F4E60" w14:paraId="740A5EE7" w14:textId="77777777" w:rsidTr="007F4E60">
        <w:trPr>
          <w:trHeight w:val="300"/>
        </w:trPr>
        <w:tc>
          <w:tcPr>
            <w:tcW w:w="870" w:type="dxa"/>
            <w:vMerge/>
            <w:hideMark/>
          </w:tcPr>
          <w:p w14:paraId="41A32EAB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193" w:type="dxa"/>
            <w:vMerge/>
            <w:hideMark/>
          </w:tcPr>
          <w:p w14:paraId="2C423009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/>
            <w:hideMark/>
          </w:tcPr>
          <w:p w14:paraId="0239A1EA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10" w:type="dxa"/>
            <w:vMerge w:val="restart"/>
            <w:hideMark/>
          </w:tcPr>
          <w:p w14:paraId="78053CE9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kiti  darbuotojai</w:t>
            </w:r>
          </w:p>
        </w:tc>
        <w:tc>
          <w:tcPr>
            <w:tcW w:w="1456" w:type="dxa"/>
            <w:hideMark/>
          </w:tcPr>
          <w:p w14:paraId="7BFEAB9B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mokytojai</w:t>
            </w:r>
          </w:p>
        </w:tc>
      </w:tr>
      <w:tr w:rsidR="007F4E60" w:rsidRPr="007F4E60" w14:paraId="180C0F17" w14:textId="77777777" w:rsidTr="007F4E60">
        <w:trPr>
          <w:trHeight w:val="1052"/>
        </w:trPr>
        <w:tc>
          <w:tcPr>
            <w:tcW w:w="870" w:type="dxa"/>
            <w:vMerge/>
            <w:hideMark/>
          </w:tcPr>
          <w:p w14:paraId="4CE7BF06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193" w:type="dxa"/>
            <w:vMerge/>
            <w:hideMark/>
          </w:tcPr>
          <w:p w14:paraId="719833CD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/>
            <w:hideMark/>
          </w:tcPr>
          <w:p w14:paraId="77082B84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10" w:type="dxa"/>
            <w:vMerge/>
            <w:hideMark/>
          </w:tcPr>
          <w:p w14:paraId="0F7A6476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hideMark/>
          </w:tcPr>
          <w:p w14:paraId="656CBFEF" w14:textId="43FE27D1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(bendrojo ir</w:t>
            </w:r>
            <w:r w:rsidR="009A0324">
              <w:t xml:space="preserve"> neformaliojo  ugdymo</w:t>
            </w:r>
            <w:r w:rsidRPr="007F4E60">
              <w:t xml:space="preserve">) </w:t>
            </w:r>
          </w:p>
        </w:tc>
      </w:tr>
      <w:tr w:rsidR="007F4E60" w:rsidRPr="007F4E60" w14:paraId="03F6C0C9" w14:textId="77777777" w:rsidTr="007F4E60">
        <w:trPr>
          <w:trHeight w:val="315"/>
        </w:trPr>
        <w:tc>
          <w:tcPr>
            <w:tcW w:w="870" w:type="dxa"/>
            <w:hideMark/>
          </w:tcPr>
          <w:p w14:paraId="21ABA1FA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7F4E60">
              <w:t>1</w:t>
            </w:r>
          </w:p>
        </w:tc>
        <w:tc>
          <w:tcPr>
            <w:tcW w:w="5193" w:type="dxa"/>
            <w:hideMark/>
          </w:tcPr>
          <w:p w14:paraId="5071A546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7F4E60">
              <w:t>2</w:t>
            </w:r>
          </w:p>
        </w:tc>
        <w:tc>
          <w:tcPr>
            <w:tcW w:w="996" w:type="dxa"/>
            <w:hideMark/>
          </w:tcPr>
          <w:p w14:paraId="32DE43C6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7F4E60">
              <w:t>3</w:t>
            </w:r>
          </w:p>
        </w:tc>
        <w:tc>
          <w:tcPr>
            <w:tcW w:w="1310" w:type="dxa"/>
            <w:hideMark/>
          </w:tcPr>
          <w:p w14:paraId="13DAD880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7F4E60">
              <w:t>4</w:t>
            </w:r>
          </w:p>
        </w:tc>
        <w:tc>
          <w:tcPr>
            <w:tcW w:w="1456" w:type="dxa"/>
            <w:hideMark/>
          </w:tcPr>
          <w:p w14:paraId="4DB06A9C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7F4E60">
              <w:t>5</w:t>
            </w:r>
          </w:p>
        </w:tc>
      </w:tr>
      <w:tr w:rsidR="007F4E60" w:rsidRPr="007F4E60" w14:paraId="43C3A9D8" w14:textId="77777777" w:rsidTr="007F4E60">
        <w:trPr>
          <w:trHeight w:val="315"/>
        </w:trPr>
        <w:tc>
          <w:tcPr>
            <w:tcW w:w="870" w:type="dxa"/>
            <w:noWrap/>
            <w:hideMark/>
          </w:tcPr>
          <w:p w14:paraId="2C4E97E4" w14:textId="3035AB9C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1</w:t>
            </w:r>
            <w:r w:rsidR="006444F1">
              <w:t>.</w:t>
            </w:r>
          </w:p>
        </w:tc>
        <w:tc>
          <w:tcPr>
            <w:tcW w:w="5193" w:type="dxa"/>
            <w:noWrap/>
            <w:hideMark/>
          </w:tcPr>
          <w:p w14:paraId="5E25DA7F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Lopšelis-darželis ,,Nykštukas“</w:t>
            </w:r>
          </w:p>
        </w:tc>
        <w:tc>
          <w:tcPr>
            <w:tcW w:w="996" w:type="dxa"/>
            <w:noWrap/>
            <w:hideMark/>
          </w:tcPr>
          <w:p w14:paraId="6D3C1DB7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34,45</w:t>
            </w:r>
          </w:p>
        </w:tc>
        <w:tc>
          <w:tcPr>
            <w:tcW w:w="1310" w:type="dxa"/>
            <w:noWrap/>
            <w:hideMark/>
          </w:tcPr>
          <w:p w14:paraId="364CDEAE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34,45</w:t>
            </w:r>
          </w:p>
        </w:tc>
        <w:tc>
          <w:tcPr>
            <w:tcW w:w="1456" w:type="dxa"/>
            <w:hideMark/>
          </w:tcPr>
          <w:p w14:paraId="3E0793F3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 </w:t>
            </w:r>
          </w:p>
        </w:tc>
      </w:tr>
      <w:tr w:rsidR="007F4E60" w:rsidRPr="007F4E60" w14:paraId="5572C597" w14:textId="77777777" w:rsidTr="007F4E60">
        <w:trPr>
          <w:trHeight w:val="315"/>
        </w:trPr>
        <w:tc>
          <w:tcPr>
            <w:tcW w:w="870" w:type="dxa"/>
            <w:noWrap/>
            <w:hideMark/>
          </w:tcPr>
          <w:p w14:paraId="445791C5" w14:textId="16055D09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2</w:t>
            </w:r>
            <w:r w:rsidR="006444F1">
              <w:t>.</w:t>
            </w:r>
          </w:p>
        </w:tc>
        <w:tc>
          <w:tcPr>
            <w:tcW w:w="5193" w:type="dxa"/>
            <w:noWrap/>
            <w:hideMark/>
          </w:tcPr>
          <w:p w14:paraId="6E800549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Lopšelis-darželis ,,Pumpurėlis“</w:t>
            </w:r>
          </w:p>
        </w:tc>
        <w:tc>
          <w:tcPr>
            <w:tcW w:w="996" w:type="dxa"/>
            <w:noWrap/>
            <w:hideMark/>
          </w:tcPr>
          <w:p w14:paraId="4057AFBD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53,4</w:t>
            </w:r>
          </w:p>
        </w:tc>
        <w:tc>
          <w:tcPr>
            <w:tcW w:w="1310" w:type="dxa"/>
            <w:noWrap/>
            <w:hideMark/>
          </w:tcPr>
          <w:p w14:paraId="7EFDC6FD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53,4</w:t>
            </w:r>
          </w:p>
        </w:tc>
        <w:tc>
          <w:tcPr>
            <w:tcW w:w="1456" w:type="dxa"/>
            <w:hideMark/>
          </w:tcPr>
          <w:p w14:paraId="68C7D63D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 </w:t>
            </w:r>
          </w:p>
        </w:tc>
      </w:tr>
      <w:tr w:rsidR="007F4E60" w:rsidRPr="007F4E60" w14:paraId="73277803" w14:textId="77777777" w:rsidTr="007F4E60">
        <w:trPr>
          <w:trHeight w:val="315"/>
        </w:trPr>
        <w:tc>
          <w:tcPr>
            <w:tcW w:w="870" w:type="dxa"/>
            <w:noWrap/>
            <w:hideMark/>
          </w:tcPr>
          <w:p w14:paraId="2F130D1F" w14:textId="66CEE22E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3</w:t>
            </w:r>
            <w:r w:rsidR="006444F1">
              <w:t>.</w:t>
            </w:r>
          </w:p>
        </w:tc>
        <w:tc>
          <w:tcPr>
            <w:tcW w:w="5193" w:type="dxa"/>
            <w:noWrap/>
            <w:hideMark/>
          </w:tcPr>
          <w:p w14:paraId="08EB1AE2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Juodupės lopšelis-darželis</w:t>
            </w:r>
          </w:p>
        </w:tc>
        <w:tc>
          <w:tcPr>
            <w:tcW w:w="996" w:type="dxa"/>
            <w:noWrap/>
            <w:hideMark/>
          </w:tcPr>
          <w:p w14:paraId="3E73018E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21,5</w:t>
            </w:r>
          </w:p>
        </w:tc>
        <w:tc>
          <w:tcPr>
            <w:tcW w:w="1310" w:type="dxa"/>
            <w:noWrap/>
            <w:hideMark/>
          </w:tcPr>
          <w:p w14:paraId="5D0F79EE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21,5</w:t>
            </w:r>
          </w:p>
        </w:tc>
        <w:tc>
          <w:tcPr>
            <w:tcW w:w="1456" w:type="dxa"/>
            <w:hideMark/>
          </w:tcPr>
          <w:p w14:paraId="35C57508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 </w:t>
            </w:r>
          </w:p>
        </w:tc>
      </w:tr>
      <w:tr w:rsidR="007F4E60" w:rsidRPr="007F4E60" w14:paraId="7894631A" w14:textId="77777777" w:rsidTr="007F4E60">
        <w:trPr>
          <w:trHeight w:val="315"/>
        </w:trPr>
        <w:tc>
          <w:tcPr>
            <w:tcW w:w="870" w:type="dxa"/>
            <w:noWrap/>
            <w:hideMark/>
          </w:tcPr>
          <w:p w14:paraId="4C340F90" w14:textId="29C7FC98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4</w:t>
            </w:r>
            <w:r w:rsidR="006444F1">
              <w:t>.</w:t>
            </w:r>
          </w:p>
        </w:tc>
        <w:tc>
          <w:tcPr>
            <w:tcW w:w="5193" w:type="dxa"/>
            <w:hideMark/>
          </w:tcPr>
          <w:p w14:paraId="0445E68D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Kamajų Antano Strazdo gimnazijos ikimokyklinio ugdymo skyrius</w:t>
            </w:r>
          </w:p>
        </w:tc>
        <w:tc>
          <w:tcPr>
            <w:tcW w:w="996" w:type="dxa"/>
            <w:noWrap/>
            <w:hideMark/>
          </w:tcPr>
          <w:p w14:paraId="08AA5D88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14,3</w:t>
            </w:r>
          </w:p>
        </w:tc>
        <w:tc>
          <w:tcPr>
            <w:tcW w:w="1310" w:type="dxa"/>
            <w:noWrap/>
            <w:hideMark/>
          </w:tcPr>
          <w:p w14:paraId="0AD2E7A0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14,3</w:t>
            </w:r>
          </w:p>
        </w:tc>
        <w:tc>
          <w:tcPr>
            <w:tcW w:w="1456" w:type="dxa"/>
            <w:hideMark/>
          </w:tcPr>
          <w:p w14:paraId="580CA7F6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 </w:t>
            </w:r>
          </w:p>
        </w:tc>
      </w:tr>
      <w:tr w:rsidR="007F4E60" w:rsidRPr="007F4E60" w14:paraId="192BB038" w14:textId="77777777" w:rsidTr="007F4E60">
        <w:trPr>
          <w:trHeight w:val="315"/>
        </w:trPr>
        <w:tc>
          <w:tcPr>
            <w:tcW w:w="870" w:type="dxa"/>
            <w:noWrap/>
            <w:hideMark/>
          </w:tcPr>
          <w:p w14:paraId="6FAADB5F" w14:textId="78320CB0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5</w:t>
            </w:r>
            <w:r w:rsidR="006444F1">
              <w:t>.</w:t>
            </w:r>
          </w:p>
        </w:tc>
        <w:tc>
          <w:tcPr>
            <w:tcW w:w="5193" w:type="dxa"/>
            <w:noWrap/>
            <w:hideMark/>
          </w:tcPr>
          <w:p w14:paraId="08AEC054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Mokykla-darželis ,,Ąžuoliukas“</w:t>
            </w:r>
          </w:p>
        </w:tc>
        <w:tc>
          <w:tcPr>
            <w:tcW w:w="996" w:type="dxa"/>
            <w:noWrap/>
            <w:hideMark/>
          </w:tcPr>
          <w:p w14:paraId="331510E3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37,29</w:t>
            </w:r>
          </w:p>
        </w:tc>
        <w:tc>
          <w:tcPr>
            <w:tcW w:w="1310" w:type="dxa"/>
            <w:noWrap/>
            <w:hideMark/>
          </w:tcPr>
          <w:p w14:paraId="4A359B0C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32,34</w:t>
            </w:r>
          </w:p>
        </w:tc>
        <w:tc>
          <w:tcPr>
            <w:tcW w:w="1456" w:type="dxa"/>
            <w:hideMark/>
          </w:tcPr>
          <w:p w14:paraId="0589F940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4,95</w:t>
            </w:r>
          </w:p>
        </w:tc>
      </w:tr>
      <w:tr w:rsidR="007F4E60" w:rsidRPr="007F4E60" w14:paraId="7ABA816F" w14:textId="77777777" w:rsidTr="007F4E60">
        <w:trPr>
          <w:trHeight w:val="315"/>
        </w:trPr>
        <w:tc>
          <w:tcPr>
            <w:tcW w:w="870" w:type="dxa"/>
            <w:noWrap/>
            <w:hideMark/>
          </w:tcPr>
          <w:p w14:paraId="3C140F03" w14:textId="331DA1FE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6</w:t>
            </w:r>
            <w:r w:rsidR="006444F1">
              <w:t>.</w:t>
            </w:r>
          </w:p>
        </w:tc>
        <w:tc>
          <w:tcPr>
            <w:tcW w:w="5193" w:type="dxa"/>
            <w:noWrap/>
            <w:hideMark/>
          </w:tcPr>
          <w:p w14:paraId="6890C88B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Obelių gimnazijos ikimokyklinio ugdymo skyrius</w:t>
            </w:r>
          </w:p>
        </w:tc>
        <w:tc>
          <w:tcPr>
            <w:tcW w:w="996" w:type="dxa"/>
            <w:noWrap/>
            <w:hideMark/>
          </w:tcPr>
          <w:p w14:paraId="156A7043" w14:textId="640A4C6D" w:rsidR="007F4E60" w:rsidRPr="007F4E60" w:rsidRDefault="00D64A41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>
              <w:t>18,3</w:t>
            </w:r>
          </w:p>
        </w:tc>
        <w:tc>
          <w:tcPr>
            <w:tcW w:w="1310" w:type="dxa"/>
            <w:noWrap/>
            <w:hideMark/>
          </w:tcPr>
          <w:p w14:paraId="2F61862B" w14:textId="2ADAEF30" w:rsidR="007F4E60" w:rsidRPr="007F4E60" w:rsidRDefault="00D64A41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>
              <w:t>18,3</w:t>
            </w:r>
          </w:p>
        </w:tc>
        <w:tc>
          <w:tcPr>
            <w:tcW w:w="1456" w:type="dxa"/>
            <w:hideMark/>
          </w:tcPr>
          <w:p w14:paraId="4B64F291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 </w:t>
            </w:r>
          </w:p>
        </w:tc>
      </w:tr>
      <w:tr w:rsidR="007F4E60" w:rsidRPr="007F4E60" w14:paraId="6032C087" w14:textId="77777777" w:rsidTr="007F4E60">
        <w:trPr>
          <w:trHeight w:val="315"/>
        </w:trPr>
        <w:tc>
          <w:tcPr>
            <w:tcW w:w="870" w:type="dxa"/>
            <w:noWrap/>
            <w:hideMark/>
          </w:tcPr>
          <w:p w14:paraId="60047A94" w14:textId="12DC500A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7</w:t>
            </w:r>
            <w:r w:rsidR="006444F1">
              <w:t>.</w:t>
            </w:r>
          </w:p>
        </w:tc>
        <w:tc>
          <w:tcPr>
            <w:tcW w:w="5193" w:type="dxa"/>
            <w:noWrap/>
            <w:hideMark/>
          </w:tcPr>
          <w:p w14:paraId="26DF7854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Mokyklos-darželio „Ąžuoliukas“ Kavoliškio skyrius</w:t>
            </w:r>
          </w:p>
        </w:tc>
        <w:tc>
          <w:tcPr>
            <w:tcW w:w="996" w:type="dxa"/>
            <w:noWrap/>
            <w:hideMark/>
          </w:tcPr>
          <w:p w14:paraId="6617EBF4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19,53</w:t>
            </w:r>
          </w:p>
        </w:tc>
        <w:tc>
          <w:tcPr>
            <w:tcW w:w="1310" w:type="dxa"/>
            <w:noWrap/>
            <w:hideMark/>
          </w:tcPr>
          <w:p w14:paraId="3EC3EDBF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16,31</w:t>
            </w:r>
          </w:p>
        </w:tc>
        <w:tc>
          <w:tcPr>
            <w:tcW w:w="1456" w:type="dxa"/>
            <w:hideMark/>
          </w:tcPr>
          <w:p w14:paraId="7D8486C2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3,22</w:t>
            </w:r>
          </w:p>
        </w:tc>
      </w:tr>
      <w:tr w:rsidR="007F4E60" w:rsidRPr="007F4E60" w14:paraId="61F7FBD5" w14:textId="77777777" w:rsidTr="007F4E60">
        <w:trPr>
          <w:trHeight w:val="315"/>
        </w:trPr>
        <w:tc>
          <w:tcPr>
            <w:tcW w:w="870" w:type="dxa"/>
            <w:noWrap/>
            <w:hideMark/>
          </w:tcPr>
          <w:p w14:paraId="1610E538" w14:textId="28F73D0B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8</w:t>
            </w:r>
            <w:r w:rsidR="006444F1">
              <w:t>.</w:t>
            </w:r>
          </w:p>
        </w:tc>
        <w:tc>
          <w:tcPr>
            <w:tcW w:w="5193" w:type="dxa"/>
            <w:noWrap/>
            <w:hideMark/>
          </w:tcPr>
          <w:p w14:paraId="21365795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Lopšelis-darželis ,,Varpelis“</w:t>
            </w:r>
          </w:p>
        </w:tc>
        <w:tc>
          <w:tcPr>
            <w:tcW w:w="996" w:type="dxa"/>
            <w:noWrap/>
            <w:hideMark/>
          </w:tcPr>
          <w:p w14:paraId="3CCAB87C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56,13</w:t>
            </w:r>
          </w:p>
        </w:tc>
        <w:tc>
          <w:tcPr>
            <w:tcW w:w="1310" w:type="dxa"/>
            <w:noWrap/>
            <w:hideMark/>
          </w:tcPr>
          <w:p w14:paraId="48144038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56,13</w:t>
            </w:r>
          </w:p>
        </w:tc>
        <w:tc>
          <w:tcPr>
            <w:tcW w:w="1456" w:type="dxa"/>
            <w:hideMark/>
          </w:tcPr>
          <w:p w14:paraId="4BF06FA5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 </w:t>
            </w:r>
          </w:p>
        </w:tc>
      </w:tr>
      <w:tr w:rsidR="007F4E60" w:rsidRPr="007F4E60" w14:paraId="704F4673" w14:textId="77777777" w:rsidTr="007F4E60">
        <w:trPr>
          <w:trHeight w:val="315"/>
        </w:trPr>
        <w:tc>
          <w:tcPr>
            <w:tcW w:w="870" w:type="dxa"/>
            <w:noWrap/>
            <w:hideMark/>
          </w:tcPr>
          <w:p w14:paraId="018513FE" w14:textId="2FED8552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9</w:t>
            </w:r>
            <w:r w:rsidR="006444F1">
              <w:t>.</w:t>
            </w:r>
          </w:p>
        </w:tc>
        <w:tc>
          <w:tcPr>
            <w:tcW w:w="5193" w:type="dxa"/>
            <w:noWrap/>
            <w:hideMark/>
          </w:tcPr>
          <w:p w14:paraId="695CA32E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Senamiesčio progimnazija</w:t>
            </w:r>
          </w:p>
        </w:tc>
        <w:tc>
          <w:tcPr>
            <w:tcW w:w="996" w:type="dxa"/>
            <w:noWrap/>
            <w:hideMark/>
          </w:tcPr>
          <w:p w14:paraId="21ED067D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53,58</w:t>
            </w:r>
          </w:p>
        </w:tc>
        <w:tc>
          <w:tcPr>
            <w:tcW w:w="1310" w:type="dxa"/>
            <w:noWrap/>
            <w:hideMark/>
          </w:tcPr>
          <w:p w14:paraId="1D1EA222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27,06</w:t>
            </w:r>
          </w:p>
        </w:tc>
        <w:tc>
          <w:tcPr>
            <w:tcW w:w="1456" w:type="dxa"/>
            <w:hideMark/>
          </w:tcPr>
          <w:p w14:paraId="3B3EB916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26,52</w:t>
            </w:r>
          </w:p>
        </w:tc>
      </w:tr>
      <w:tr w:rsidR="007F4E60" w:rsidRPr="007F4E60" w14:paraId="513E7BC5" w14:textId="77777777" w:rsidTr="007F4E60">
        <w:trPr>
          <w:trHeight w:val="540"/>
        </w:trPr>
        <w:tc>
          <w:tcPr>
            <w:tcW w:w="870" w:type="dxa"/>
            <w:noWrap/>
            <w:hideMark/>
          </w:tcPr>
          <w:p w14:paraId="2C4E923B" w14:textId="462068B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10</w:t>
            </w:r>
            <w:r w:rsidR="006444F1">
              <w:t>.</w:t>
            </w:r>
          </w:p>
        </w:tc>
        <w:tc>
          <w:tcPr>
            <w:tcW w:w="5193" w:type="dxa"/>
            <w:hideMark/>
          </w:tcPr>
          <w:p w14:paraId="5D4C9D00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 xml:space="preserve">Senamiesčio progimnazijos Laibgalių ikimokyklinio ir pradinio ugdymo skyrius </w:t>
            </w:r>
          </w:p>
        </w:tc>
        <w:tc>
          <w:tcPr>
            <w:tcW w:w="996" w:type="dxa"/>
            <w:noWrap/>
            <w:hideMark/>
          </w:tcPr>
          <w:p w14:paraId="5F2FF259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7,71</w:t>
            </w:r>
          </w:p>
        </w:tc>
        <w:tc>
          <w:tcPr>
            <w:tcW w:w="1310" w:type="dxa"/>
            <w:noWrap/>
            <w:hideMark/>
          </w:tcPr>
          <w:p w14:paraId="4D712902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7,71</w:t>
            </w:r>
          </w:p>
        </w:tc>
        <w:tc>
          <w:tcPr>
            <w:tcW w:w="1456" w:type="dxa"/>
            <w:hideMark/>
          </w:tcPr>
          <w:p w14:paraId="093F020E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 </w:t>
            </w:r>
          </w:p>
        </w:tc>
      </w:tr>
      <w:tr w:rsidR="007F4E60" w:rsidRPr="007F4E60" w14:paraId="55671637" w14:textId="77777777" w:rsidTr="007F4E60">
        <w:trPr>
          <w:trHeight w:val="315"/>
        </w:trPr>
        <w:tc>
          <w:tcPr>
            <w:tcW w:w="870" w:type="dxa"/>
            <w:noWrap/>
            <w:hideMark/>
          </w:tcPr>
          <w:p w14:paraId="651F269B" w14:textId="645E0AB9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11</w:t>
            </w:r>
            <w:r w:rsidR="006444F1">
              <w:t>.</w:t>
            </w:r>
          </w:p>
        </w:tc>
        <w:tc>
          <w:tcPr>
            <w:tcW w:w="5193" w:type="dxa"/>
            <w:noWrap/>
            <w:hideMark/>
          </w:tcPr>
          <w:p w14:paraId="7718F3AE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Panemunėlio mokykla-daugiafunkcis centras</w:t>
            </w:r>
          </w:p>
        </w:tc>
        <w:tc>
          <w:tcPr>
            <w:tcW w:w="996" w:type="dxa"/>
            <w:noWrap/>
            <w:hideMark/>
          </w:tcPr>
          <w:p w14:paraId="13493F38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27,8</w:t>
            </w:r>
          </w:p>
        </w:tc>
        <w:tc>
          <w:tcPr>
            <w:tcW w:w="1310" w:type="dxa"/>
            <w:noWrap/>
            <w:hideMark/>
          </w:tcPr>
          <w:p w14:paraId="7C0AF51F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26,18</w:t>
            </w:r>
          </w:p>
        </w:tc>
        <w:tc>
          <w:tcPr>
            <w:tcW w:w="1456" w:type="dxa"/>
            <w:hideMark/>
          </w:tcPr>
          <w:p w14:paraId="4B6AA5CA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1,62</w:t>
            </w:r>
          </w:p>
        </w:tc>
      </w:tr>
      <w:tr w:rsidR="007F4E60" w:rsidRPr="007F4E60" w14:paraId="13774A60" w14:textId="77777777" w:rsidTr="007F4E60">
        <w:trPr>
          <w:trHeight w:val="315"/>
        </w:trPr>
        <w:tc>
          <w:tcPr>
            <w:tcW w:w="870" w:type="dxa"/>
            <w:noWrap/>
            <w:hideMark/>
          </w:tcPr>
          <w:p w14:paraId="6ECC2208" w14:textId="06CE37AC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12</w:t>
            </w:r>
            <w:r w:rsidR="006444F1">
              <w:t>.</w:t>
            </w:r>
          </w:p>
        </w:tc>
        <w:tc>
          <w:tcPr>
            <w:tcW w:w="5193" w:type="dxa"/>
            <w:noWrap/>
            <w:hideMark/>
          </w:tcPr>
          <w:p w14:paraId="284275E2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Kamajų Antano Strazdo gimnazija</w:t>
            </w:r>
          </w:p>
        </w:tc>
        <w:tc>
          <w:tcPr>
            <w:tcW w:w="996" w:type="dxa"/>
            <w:noWrap/>
            <w:hideMark/>
          </w:tcPr>
          <w:p w14:paraId="18B12503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50,83</w:t>
            </w:r>
          </w:p>
        </w:tc>
        <w:tc>
          <w:tcPr>
            <w:tcW w:w="1310" w:type="dxa"/>
            <w:noWrap/>
            <w:hideMark/>
          </w:tcPr>
          <w:p w14:paraId="5EE5A99F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29,45</w:t>
            </w:r>
          </w:p>
        </w:tc>
        <w:tc>
          <w:tcPr>
            <w:tcW w:w="1456" w:type="dxa"/>
            <w:hideMark/>
          </w:tcPr>
          <w:p w14:paraId="2BA9282F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21,38</w:t>
            </w:r>
          </w:p>
        </w:tc>
      </w:tr>
      <w:tr w:rsidR="007F4E60" w:rsidRPr="007F4E60" w14:paraId="042EC3E5" w14:textId="77777777" w:rsidTr="007F4E60">
        <w:trPr>
          <w:trHeight w:val="315"/>
        </w:trPr>
        <w:tc>
          <w:tcPr>
            <w:tcW w:w="870" w:type="dxa"/>
            <w:noWrap/>
            <w:hideMark/>
          </w:tcPr>
          <w:p w14:paraId="626CFA4C" w14:textId="303A7A82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13</w:t>
            </w:r>
            <w:r w:rsidR="006444F1">
              <w:t>.</w:t>
            </w:r>
          </w:p>
        </w:tc>
        <w:tc>
          <w:tcPr>
            <w:tcW w:w="5193" w:type="dxa"/>
            <w:noWrap/>
            <w:hideMark/>
          </w:tcPr>
          <w:p w14:paraId="09CB2302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Kamajų Antano Strazdo gimnazijos Jūžintų skyrius</w:t>
            </w:r>
          </w:p>
        </w:tc>
        <w:tc>
          <w:tcPr>
            <w:tcW w:w="996" w:type="dxa"/>
            <w:noWrap/>
            <w:hideMark/>
          </w:tcPr>
          <w:p w14:paraId="510ABEB2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32,28</w:t>
            </w:r>
          </w:p>
        </w:tc>
        <w:tc>
          <w:tcPr>
            <w:tcW w:w="1310" w:type="dxa"/>
            <w:noWrap/>
            <w:hideMark/>
          </w:tcPr>
          <w:p w14:paraId="24428AA2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20,51</w:t>
            </w:r>
          </w:p>
        </w:tc>
        <w:tc>
          <w:tcPr>
            <w:tcW w:w="1456" w:type="dxa"/>
            <w:hideMark/>
          </w:tcPr>
          <w:p w14:paraId="27CD25C5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11,77</w:t>
            </w:r>
          </w:p>
        </w:tc>
      </w:tr>
      <w:tr w:rsidR="007F4E60" w:rsidRPr="007F4E60" w14:paraId="7938889B" w14:textId="77777777" w:rsidTr="007F4E60">
        <w:trPr>
          <w:trHeight w:val="315"/>
        </w:trPr>
        <w:tc>
          <w:tcPr>
            <w:tcW w:w="870" w:type="dxa"/>
            <w:noWrap/>
            <w:hideMark/>
          </w:tcPr>
          <w:p w14:paraId="111DED0E" w14:textId="4E7A8978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14</w:t>
            </w:r>
            <w:r w:rsidR="006444F1">
              <w:t>.</w:t>
            </w:r>
          </w:p>
        </w:tc>
        <w:tc>
          <w:tcPr>
            <w:tcW w:w="5193" w:type="dxa"/>
            <w:noWrap/>
            <w:hideMark/>
          </w:tcPr>
          <w:p w14:paraId="441BE2CA" w14:textId="32ED070B" w:rsidR="007F4E60" w:rsidRPr="007F4E60" w:rsidRDefault="007F4E60" w:rsidP="006444F1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 xml:space="preserve">Juozo </w:t>
            </w:r>
            <w:r w:rsidR="006444F1" w:rsidRPr="007F4E60">
              <w:t xml:space="preserve">Tumo-Vaižganto </w:t>
            </w:r>
            <w:r w:rsidRPr="007F4E60">
              <w:t xml:space="preserve">gimnazijos </w:t>
            </w:r>
            <w:r w:rsidR="006444F1">
              <w:t>s</w:t>
            </w:r>
            <w:r w:rsidRPr="007F4E60">
              <w:t>uaugusiųjų ir jaunimo skyrius</w:t>
            </w:r>
          </w:p>
        </w:tc>
        <w:tc>
          <w:tcPr>
            <w:tcW w:w="996" w:type="dxa"/>
            <w:noWrap/>
            <w:hideMark/>
          </w:tcPr>
          <w:p w14:paraId="7CD83BC4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15,88</w:t>
            </w:r>
          </w:p>
        </w:tc>
        <w:tc>
          <w:tcPr>
            <w:tcW w:w="1310" w:type="dxa"/>
            <w:noWrap/>
            <w:hideMark/>
          </w:tcPr>
          <w:p w14:paraId="0E79CCFC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6,3</w:t>
            </w:r>
          </w:p>
        </w:tc>
        <w:tc>
          <w:tcPr>
            <w:tcW w:w="1456" w:type="dxa"/>
            <w:hideMark/>
          </w:tcPr>
          <w:p w14:paraId="71B99FE8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9,58</w:t>
            </w:r>
          </w:p>
        </w:tc>
      </w:tr>
      <w:tr w:rsidR="007F4E60" w:rsidRPr="007F4E60" w14:paraId="717DA2DA" w14:textId="77777777" w:rsidTr="007F4E60">
        <w:trPr>
          <w:trHeight w:val="315"/>
        </w:trPr>
        <w:tc>
          <w:tcPr>
            <w:tcW w:w="870" w:type="dxa"/>
            <w:noWrap/>
            <w:hideMark/>
          </w:tcPr>
          <w:p w14:paraId="08DD8FEF" w14:textId="4DF89BEE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15</w:t>
            </w:r>
            <w:r w:rsidR="006444F1">
              <w:t>.</w:t>
            </w:r>
          </w:p>
        </w:tc>
        <w:tc>
          <w:tcPr>
            <w:tcW w:w="5193" w:type="dxa"/>
            <w:noWrap/>
            <w:hideMark/>
          </w:tcPr>
          <w:p w14:paraId="36E76D69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Juozo Tumo-Vaižganto gimnazija</w:t>
            </w:r>
          </w:p>
        </w:tc>
        <w:tc>
          <w:tcPr>
            <w:tcW w:w="996" w:type="dxa"/>
            <w:noWrap/>
            <w:hideMark/>
          </w:tcPr>
          <w:p w14:paraId="675D27B7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123,65</w:t>
            </w:r>
          </w:p>
        </w:tc>
        <w:tc>
          <w:tcPr>
            <w:tcW w:w="1310" w:type="dxa"/>
            <w:noWrap/>
            <w:hideMark/>
          </w:tcPr>
          <w:p w14:paraId="7BC977C3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77,55</w:t>
            </w:r>
          </w:p>
        </w:tc>
        <w:tc>
          <w:tcPr>
            <w:tcW w:w="1456" w:type="dxa"/>
            <w:hideMark/>
          </w:tcPr>
          <w:p w14:paraId="7B045D56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46,1</w:t>
            </w:r>
          </w:p>
        </w:tc>
      </w:tr>
      <w:tr w:rsidR="007F4E60" w:rsidRPr="007F4E60" w14:paraId="02AC1FED" w14:textId="77777777" w:rsidTr="007F4E60">
        <w:trPr>
          <w:trHeight w:val="315"/>
        </w:trPr>
        <w:tc>
          <w:tcPr>
            <w:tcW w:w="870" w:type="dxa"/>
            <w:noWrap/>
            <w:hideMark/>
          </w:tcPr>
          <w:p w14:paraId="7BDD73B6" w14:textId="5582E369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16</w:t>
            </w:r>
            <w:r w:rsidR="006444F1">
              <w:t>.</w:t>
            </w:r>
          </w:p>
        </w:tc>
        <w:tc>
          <w:tcPr>
            <w:tcW w:w="5193" w:type="dxa"/>
            <w:noWrap/>
            <w:hideMark/>
          </w:tcPr>
          <w:p w14:paraId="79AD0A52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Obelių gimnazija</w:t>
            </w:r>
          </w:p>
        </w:tc>
        <w:tc>
          <w:tcPr>
            <w:tcW w:w="996" w:type="dxa"/>
            <w:noWrap/>
            <w:hideMark/>
          </w:tcPr>
          <w:p w14:paraId="7E71D9B5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48,1</w:t>
            </w:r>
          </w:p>
        </w:tc>
        <w:tc>
          <w:tcPr>
            <w:tcW w:w="1310" w:type="dxa"/>
            <w:noWrap/>
            <w:hideMark/>
          </w:tcPr>
          <w:p w14:paraId="70B9E093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26,95</w:t>
            </w:r>
          </w:p>
        </w:tc>
        <w:tc>
          <w:tcPr>
            <w:tcW w:w="1456" w:type="dxa"/>
            <w:hideMark/>
          </w:tcPr>
          <w:p w14:paraId="25E94FEE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21,15</w:t>
            </w:r>
          </w:p>
        </w:tc>
      </w:tr>
      <w:tr w:rsidR="007F4E60" w:rsidRPr="007F4E60" w14:paraId="541466B7" w14:textId="77777777" w:rsidTr="007F4E60">
        <w:trPr>
          <w:trHeight w:val="585"/>
        </w:trPr>
        <w:tc>
          <w:tcPr>
            <w:tcW w:w="870" w:type="dxa"/>
            <w:noWrap/>
            <w:hideMark/>
          </w:tcPr>
          <w:p w14:paraId="20517EFF" w14:textId="195B06D8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17</w:t>
            </w:r>
            <w:r w:rsidR="006444F1">
              <w:t>.</w:t>
            </w:r>
          </w:p>
        </w:tc>
        <w:tc>
          <w:tcPr>
            <w:tcW w:w="5193" w:type="dxa"/>
            <w:hideMark/>
          </w:tcPr>
          <w:p w14:paraId="7181C372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Juozo Tūbelio progimnazija (1 pareigybė projekto įgyvendinimo laikotarpiui)</w:t>
            </w:r>
          </w:p>
        </w:tc>
        <w:tc>
          <w:tcPr>
            <w:tcW w:w="996" w:type="dxa"/>
            <w:noWrap/>
            <w:hideMark/>
          </w:tcPr>
          <w:p w14:paraId="1A33CFD9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90,37</w:t>
            </w:r>
          </w:p>
        </w:tc>
        <w:tc>
          <w:tcPr>
            <w:tcW w:w="1310" w:type="dxa"/>
            <w:noWrap/>
            <w:hideMark/>
          </w:tcPr>
          <w:p w14:paraId="50B96CCE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47,75</w:t>
            </w:r>
          </w:p>
        </w:tc>
        <w:tc>
          <w:tcPr>
            <w:tcW w:w="1456" w:type="dxa"/>
            <w:hideMark/>
          </w:tcPr>
          <w:p w14:paraId="749004C8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42,62</w:t>
            </w:r>
          </w:p>
        </w:tc>
      </w:tr>
      <w:tr w:rsidR="007F4E60" w:rsidRPr="007F4E60" w14:paraId="34511FF9" w14:textId="77777777" w:rsidTr="007F4E60">
        <w:trPr>
          <w:trHeight w:val="315"/>
        </w:trPr>
        <w:tc>
          <w:tcPr>
            <w:tcW w:w="870" w:type="dxa"/>
            <w:noWrap/>
            <w:hideMark/>
          </w:tcPr>
          <w:p w14:paraId="2DB55046" w14:textId="54223BD3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18</w:t>
            </w:r>
            <w:r w:rsidR="006444F1">
              <w:t>.</w:t>
            </w:r>
          </w:p>
        </w:tc>
        <w:tc>
          <w:tcPr>
            <w:tcW w:w="5193" w:type="dxa"/>
            <w:noWrap/>
            <w:hideMark/>
          </w:tcPr>
          <w:p w14:paraId="1FD56672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Pandėlio gimnazija</w:t>
            </w:r>
          </w:p>
        </w:tc>
        <w:tc>
          <w:tcPr>
            <w:tcW w:w="996" w:type="dxa"/>
            <w:noWrap/>
            <w:hideMark/>
          </w:tcPr>
          <w:p w14:paraId="58C7F529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60,31</w:t>
            </w:r>
          </w:p>
        </w:tc>
        <w:tc>
          <w:tcPr>
            <w:tcW w:w="1310" w:type="dxa"/>
            <w:noWrap/>
            <w:hideMark/>
          </w:tcPr>
          <w:p w14:paraId="0A150642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38,5</w:t>
            </w:r>
          </w:p>
        </w:tc>
        <w:tc>
          <w:tcPr>
            <w:tcW w:w="1456" w:type="dxa"/>
            <w:hideMark/>
          </w:tcPr>
          <w:p w14:paraId="639DB5B7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21,81</w:t>
            </w:r>
          </w:p>
        </w:tc>
      </w:tr>
      <w:tr w:rsidR="007F4E60" w:rsidRPr="007F4E60" w14:paraId="70F45211" w14:textId="77777777" w:rsidTr="007F4E60">
        <w:trPr>
          <w:trHeight w:val="315"/>
        </w:trPr>
        <w:tc>
          <w:tcPr>
            <w:tcW w:w="870" w:type="dxa"/>
            <w:noWrap/>
            <w:hideMark/>
          </w:tcPr>
          <w:p w14:paraId="27445BEA" w14:textId="405DDFB3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19</w:t>
            </w:r>
            <w:r w:rsidR="006444F1">
              <w:t>.</w:t>
            </w:r>
          </w:p>
        </w:tc>
        <w:tc>
          <w:tcPr>
            <w:tcW w:w="5193" w:type="dxa"/>
            <w:noWrap/>
            <w:hideMark/>
          </w:tcPr>
          <w:p w14:paraId="0486EC4A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Juodupės gimnazija</w:t>
            </w:r>
          </w:p>
        </w:tc>
        <w:tc>
          <w:tcPr>
            <w:tcW w:w="996" w:type="dxa"/>
            <w:noWrap/>
            <w:hideMark/>
          </w:tcPr>
          <w:p w14:paraId="472382E9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54,88</w:t>
            </w:r>
          </w:p>
        </w:tc>
        <w:tc>
          <w:tcPr>
            <w:tcW w:w="1310" w:type="dxa"/>
            <w:noWrap/>
            <w:hideMark/>
          </w:tcPr>
          <w:p w14:paraId="38620F0B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31,75</w:t>
            </w:r>
          </w:p>
        </w:tc>
        <w:tc>
          <w:tcPr>
            <w:tcW w:w="1456" w:type="dxa"/>
            <w:hideMark/>
          </w:tcPr>
          <w:p w14:paraId="24E7F024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23,13</w:t>
            </w:r>
          </w:p>
        </w:tc>
      </w:tr>
      <w:tr w:rsidR="007F4E60" w:rsidRPr="007F4E60" w14:paraId="1E5688F9" w14:textId="77777777" w:rsidTr="007F4E60">
        <w:trPr>
          <w:trHeight w:val="315"/>
        </w:trPr>
        <w:tc>
          <w:tcPr>
            <w:tcW w:w="870" w:type="dxa"/>
            <w:noWrap/>
            <w:hideMark/>
          </w:tcPr>
          <w:p w14:paraId="67FD50D5" w14:textId="6C5BABE5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20</w:t>
            </w:r>
            <w:r w:rsidR="006444F1">
              <w:t>.</w:t>
            </w:r>
          </w:p>
        </w:tc>
        <w:tc>
          <w:tcPr>
            <w:tcW w:w="5193" w:type="dxa"/>
            <w:noWrap/>
            <w:hideMark/>
          </w:tcPr>
          <w:p w14:paraId="7C12E28D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Rudolfo Lymano muzikos mokykla</w:t>
            </w:r>
          </w:p>
        </w:tc>
        <w:tc>
          <w:tcPr>
            <w:tcW w:w="996" w:type="dxa"/>
            <w:noWrap/>
            <w:hideMark/>
          </w:tcPr>
          <w:p w14:paraId="7B8A3FFE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31,26</w:t>
            </w:r>
          </w:p>
        </w:tc>
        <w:tc>
          <w:tcPr>
            <w:tcW w:w="1310" w:type="dxa"/>
            <w:noWrap/>
            <w:hideMark/>
          </w:tcPr>
          <w:p w14:paraId="01C5EE62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10</w:t>
            </w:r>
          </w:p>
        </w:tc>
        <w:tc>
          <w:tcPr>
            <w:tcW w:w="1456" w:type="dxa"/>
            <w:hideMark/>
          </w:tcPr>
          <w:p w14:paraId="2156E9DD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21,26</w:t>
            </w:r>
          </w:p>
        </w:tc>
      </w:tr>
      <w:tr w:rsidR="007F4E60" w:rsidRPr="007F4E60" w14:paraId="24B30361" w14:textId="77777777" w:rsidTr="007F4E60">
        <w:trPr>
          <w:trHeight w:val="315"/>
        </w:trPr>
        <w:tc>
          <w:tcPr>
            <w:tcW w:w="870" w:type="dxa"/>
            <w:noWrap/>
            <w:hideMark/>
          </w:tcPr>
          <w:p w14:paraId="78D18016" w14:textId="13DE502D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21</w:t>
            </w:r>
            <w:r w:rsidR="006444F1">
              <w:t>.</w:t>
            </w:r>
          </w:p>
        </w:tc>
        <w:tc>
          <w:tcPr>
            <w:tcW w:w="5193" w:type="dxa"/>
            <w:noWrap/>
            <w:hideMark/>
          </w:tcPr>
          <w:p w14:paraId="182BBEB6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Rudolfo Lymano muzikos mokyklos Choreografijos skyrius</w:t>
            </w:r>
          </w:p>
        </w:tc>
        <w:tc>
          <w:tcPr>
            <w:tcW w:w="996" w:type="dxa"/>
            <w:noWrap/>
            <w:hideMark/>
          </w:tcPr>
          <w:p w14:paraId="61400330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10,25</w:t>
            </w:r>
          </w:p>
        </w:tc>
        <w:tc>
          <w:tcPr>
            <w:tcW w:w="1310" w:type="dxa"/>
            <w:noWrap/>
            <w:hideMark/>
          </w:tcPr>
          <w:p w14:paraId="6FC735AE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3,25</w:t>
            </w:r>
          </w:p>
        </w:tc>
        <w:tc>
          <w:tcPr>
            <w:tcW w:w="1456" w:type="dxa"/>
            <w:hideMark/>
          </w:tcPr>
          <w:p w14:paraId="48634DF8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7</w:t>
            </w:r>
          </w:p>
        </w:tc>
      </w:tr>
      <w:tr w:rsidR="007F4E60" w:rsidRPr="007F4E60" w14:paraId="2264754E" w14:textId="77777777" w:rsidTr="007F4E60">
        <w:trPr>
          <w:trHeight w:val="315"/>
        </w:trPr>
        <w:tc>
          <w:tcPr>
            <w:tcW w:w="870" w:type="dxa"/>
            <w:noWrap/>
            <w:hideMark/>
          </w:tcPr>
          <w:p w14:paraId="02956361" w14:textId="52B69C0C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22</w:t>
            </w:r>
            <w:r w:rsidR="006444F1">
              <w:t>.</w:t>
            </w:r>
          </w:p>
        </w:tc>
        <w:tc>
          <w:tcPr>
            <w:tcW w:w="5193" w:type="dxa"/>
            <w:noWrap/>
            <w:hideMark/>
          </w:tcPr>
          <w:p w14:paraId="38122A20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Pandėlio universalus daugiafunkcis centras</w:t>
            </w:r>
          </w:p>
        </w:tc>
        <w:tc>
          <w:tcPr>
            <w:tcW w:w="996" w:type="dxa"/>
            <w:noWrap/>
            <w:hideMark/>
          </w:tcPr>
          <w:p w14:paraId="2BE6D5B6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25,71</w:t>
            </w:r>
          </w:p>
        </w:tc>
        <w:tc>
          <w:tcPr>
            <w:tcW w:w="1310" w:type="dxa"/>
            <w:noWrap/>
            <w:hideMark/>
          </w:tcPr>
          <w:p w14:paraId="51A1678E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21,81</w:t>
            </w:r>
          </w:p>
        </w:tc>
        <w:tc>
          <w:tcPr>
            <w:tcW w:w="1456" w:type="dxa"/>
            <w:hideMark/>
          </w:tcPr>
          <w:p w14:paraId="380E9485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3,9</w:t>
            </w:r>
          </w:p>
        </w:tc>
      </w:tr>
      <w:tr w:rsidR="007F4E60" w:rsidRPr="007F4E60" w14:paraId="773C783F" w14:textId="77777777" w:rsidTr="007F4E60">
        <w:trPr>
          <w:trHeight w:val="315"/>
        </w:trPr>
        <w:tc>
          <w:tcPr>
            <w:tcW w:w="870" w:type="dxa"/>
            <w:noWrap/>
            <w:hideMark/>
          </w:tcPr>
          <w:p w14:paraId="02F4F3A7" w14:textId="428D600F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23</w:t>
            </w:r>
            <w:r w:rsidR="006444F1">
              <w:t>.</w:t>
            </w:r>
          </w:p>
        </w:tc>
        <w:tc>
          <w:tcPr>
            <w:tcW w:w="5193" w:type="dxa"/>
            <w:noWrap/>
            <w:hideMark/>
          </w:tcPr>
          <w:p w14:paraId="0A33F7A2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Juodupės gimnazijos neformaliojo švietimo skyrius</w:t>
            </w:r>
          </w:p>
        </w:tc>
        <w:tc>
          <w:tcPr>
            <w:tcW w:w="996" w:type="dxa"/>
            <w:noWrap/>
            <w:hideMark/>
          </w:tcPr>
          <w:p w14:paraId="06AFAA8B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2,53</w:t>
            </w:r>
          </w:p>
        </w:tc>
        <w:tc>
          <w:tcPr>
            <w:tcW w:w="1310" w:type="dxa"/>
            <w:noWrap/>
            <w:hideMark/>
          </w:tcPr>
          <w:p w14:paraId="1C2E52CE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0,5</w:t>
            </w:r>
          </w:p>
        </w:tc>
        <w:tc>
          <w:tcPr>
            <w:tcW w:w="1456" w:type="dxa"/>
            <w:hideMark/>
          </w:tcPr>
          <w:p w14:paraId="382B7BE3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2,03</w:t>
            </w:r>
          </w:p>
        </w:tc>
      </w:tr>
      <w:tr w:rsidR="007F4E60" w:rsidRPr="007F4E60" w14:paraId="01EF00B4" w14:textId="77777777" w:rsidTr="007F4E60">
        <w:trPr>
          <w:trHeight w:val="315"/>
        </w:trPr>
        <w:tc>
          <w:tcPr>
            <w:tcW w:w="870" w:type="dxa"/>
            <w:noWrap/>
            <w:hideMark/>
          </w:tcPr>
          <w:p w14:paraId="65DDFF59" w14:textId="44AB0846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24</w:t>
            </w:r>
            <w:r w:rsidR="006444F1">
              <w:t>.</w:t>
            </w:r>
          </w:p>
        </w:tc>
        <w:tc>
          <w:tcPr>
            <w:tcW w:w="5193" w:type="dxa"/>
            <w:noWrap/>
            <w:hideMark/>
          </w:tcPr>
          <w:p w14:paraId="1099D9EB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Kamajų gimnazijos neformaliojo švietimo skyrius</w:t>
            </w:r>
          </w:p>
        </w:tc>
        <w:tc>
          <w:tcPr>
            <w:tcW w:w="996" w:type="dxa"/>
            <w:noWrap/>
            <w:hideMark/>
          </w:tcPr>
          <w:p w14:paraId="7949C504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3,11</w:t>
            </w:r>
          </w:p>
        </w:tc>
        <w:tc>
          <w:tcPr>
            <w:tcW w:w="1310" w:type="dxa"/>
            <w:noWrap/>
            <w:hideMark/>
          </w:tcPr>
          <w:p w14:paraId="1E181095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0,5</w:t>
            </w:r>
          </w:p>
        </w:tc>
        <w:tc>
          <w:tcPr>
            <w:tcW w:w="1456" w:type="dxa"/>
            <w:hideMark/>
          </w:tcPr>
          <w:p w14:paraId="1C40EDC9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2,61</w:t>
            </w:r>
          </w:p>
        </w:tc>
      </w:tr>
      <w:tr w:rsidR="007F4E60" w:rsidRPr="007F4E60" w14:paraId="688B7C1C" w14:textId="77777777" w:rsidTr="0089773D">
        <w:trPr>
          <w:trHeight w:val="585"/>
        </w:trPr>
        <w:tc>
          <w:tcPr>
            <w:tcW w:w="870" w:type="dxa"/>
            <w:vMerge w:val="restart"/>
            <w:hideMark/>
          </w:tcPr>
          <w:p w14:paraId="2E1D8A61" w14:textId="41E27628" w:rsidR="007F4E60" w:rsidRPr="007F4E60" w:rsidRDefault="007F4E60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lastRenderedPageBreak/>
              <w:t>Eil.</w:t>
            </w:r>
            <w:r w:rsidR="006444F1">
              <w:t xml:space="preserve"> </w:t>
            </w:r>
            <w:r w:rsidRPr="007F4E60">
              <w:t>Nr.</w:t>
            </w:r>
          </w:p>
        </w:tc>
        <w:tc>
          <w:tcPr>
            <w:tcW w:w="5193" w:type="dxa"/>
            <w:vMerge w:val="restart"/>
            <w:hideMark/>
          </w:tcPr>
          <w:p w14:paraId="3E5288D3" w14:textId="77777777" w:rsidR="007F4E60" w:rsidRPr="007F4E60" w:rsidRDefault="007F4E60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Įstaigos pavadinimas</w:t>
            </w:r>
          </w:p>
        </w:tc>
        <w:tc>
          <w:tcPr>
            <w:tcW w:w="3762" w:type="dxa"/>
            <w:gridSpan w:val="3"/>
            <w:hideMark/>
          </w:tcPr>
          <w:p w14:paraId="7F57DB78" w14:textId="77777777" w:rsidR="007F4E60" w:rsidRPr="007F4E60" w:rsidRDefault="007F4E60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 xml:space="preserve">Didžiausias leistinas pareigybių </w:t>
            </w:r>
            <w:r>
              <w:t xml:space="preserve">       </w:t>
            </w:r>
            <w:r w:rsidRPr="007F4E60">
              <w:t>( etatų) skaičius</w:t>
            </w:r>
          </w:p>
        </w:tc>
      </w:tr>
      <w:tr w:rsidR="007F4E60" w:rsidRPr="007F4E60" w14:paraId="5B76E192" w14:textId="77777777" w:rsidTr="0089773D">
        <w:trPr>
          <w:trHeight w:val="315"/>
        </w:trPr>
        <w:tc>
          <w:tcPr>
            <w:tcW w:w="870" w:type="dxa"/>
            <w:vMerge/>
            <w:hideMark/>
          </w:tcPr>
          <w:p w14:paraId="4A251F34" w14:textId="77777777" w:rsidR="007F4E60" w:rsidRPr="007F4E60" w:rsidRDefault="007F4E60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193" w:type="dxa"/>
            <w:vMerge/>
            <w:hideMark/>
          </w:tcPr>
          <w:p w14:paraId="0D2AF05A" w14:textId="77777777" w:rsidR="007F4E60" w:rsidRPr="007F4E60" w:rsidRDefault="007F4E60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 w:val="restart"/>
            <w:hideMark/>
          </w:tcPr>
          <w:p w14:paraId="435353BC" w14:textId="77777777" w:rsidR="007F4E60" w:rsidRPr="007F4E60" w:rsidRDefault="007F4E60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Iš viso</w:t>
            </w:r>
          </w:p>
        </w:tc>
        <w:tc>
          <w:tcPr>
            <w:tcW w:w="2766" w:type="dxa"/>
            <w:gridSpan w:val="2"/>
            <w:hideMark/>
          </w:tcPr>
          <w:p w14:paraId="6EC01F1F" w14:textId="77777777" w:rsidR="007F4E60" w:rsidRPr="007F4E60" w:rsidRDefault="007F4E60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Iš to skaičiaus</w:t>
            </w:r>
          </w:p>
        </w:tc>
      </w:tr>
      <w:tr w:rsidR="007F4E60" w:rsidRPr="007F4E60" w14:paraId="64B300B5" w14:textId="77777777" w:rsidTr="0089773D">
        <w:trPr>
          <w:trHeight w:val="300"/>
        </w:trPr>
        <w:tc>
          <w:tcPr>
            <w:tcW w:w="870" w:type="dxa"/>
            <w:vMerge/>
            <w:hideMark/>
          </w:tcPr>
          <w:p w14:paraId="7AB87ADF" w14:textId="77777777" w:rsidR="007F4E60" w:rsidRPr="007F4E60" w:rsidRDefault="007F4E60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193" w:type="dxa"/>
            <w:vMerge/>
            <w:hideMark/>
          </w:tcPr>
          <w:p w14:paraId="124EBF3D" w14:textId="77777777" w:rsidR="007F4E60" w:rsidRPr="007F4E60" w:rsidRDefault="007F4E60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/>
            <w:hideMark/>
          </w:tcPr>
          <w:p w14:paraId="720B554F" w14:textId="77777777" w:rsidR="007F4E60" w:rsidRPr="007F4E60" w:rsidRDefault="007F4E60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10" w:type="dxa"/>
            <w:vMerge w:val="restart"/>
            <w:hideMark/>
          </w:tcPr>
          <w:p w14:paraId="37D4A2D9" w14:textId="77777777" w:rsidR="007F4E60" w:rsidRPr="007F4E60" w:rsidRDefault="007F4E60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kiti  darbuotojai</w:t>
            </w:r>
          </w:p>
        </w:tc>
        <w:tc>
          <w:tcPr>
            <w:tcW w:w="1456" w:type="dxa"/>
            <w:hideMark/>
          </w:tcPr>
          <w:p w14:paraId="73782F14" w14:textId="77777777" w:rsidR="007F4E60" w:rsidRPr="007F4E60" w:rsidRDefault="007F4E60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mokytojai</w:t>
            </w:r>
          </w:p>
        </w:tc>
      </w:tr>
      <w:tr w:rsidR="007F4E60" w:rsidRPr="007F4E60" w14:paraId="573FF72B" w14:textId="77777777" w:rsidTr="0089773D">
        <w:trPr>
          <w:trHeight w:val="1052"/>
        </w:trPr>
        <w:tc>
          <w:tcPr>
            <w:tcW w:w="870" w:type="dxa"/>
            <w:vMerge/>
            <w:hideMark/>
          </w:tcPr>
          <w:p w14:paraId="422F1611" w14:textId="77777777" w:rsidR="007F4E60" w:rsidRPr="007F4E60" w:rsidRDefault="007F4E60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193" w:type="dxa"/>
            <w:vMerge/>
            <w:hideMark/>
          </w:tcPr>
          <w:p w14:paraId="236E5CC0" w14:textId="77777777" w:rsidR="007F4E60" w:rsidRPr="007F4E60" w:rsidRDefault="007F4E60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/>
            <w:hideMark/>
          </w:tcPr>
          <w:p w14:paraId="5BE8EBAB" w14:textId="77777777" w:rsidR="007F4E60" w:rsidRPr="007F4E60" w:rsidRDefault="007F4E60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10" w:type="dxa"/>
            <w:vMerge/>
            <w:hideMark/>
          </w:tcPr>
          <w:p w14:paraId="11A5E8A0" w14:textId="77777777" w:rsidR="007F4E60" w:rsidRPr="007F4E60" w:rsidRDefault="007F4E60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hideMark/>
          </w:tcPr>
          <w:p w14:paraId="24D9EC03" w14:textId="50401250" w:rsidR="007F4E60" w:rsidRPr="007F4E60" w:rsidRDefault="007F4E60" w:rsidP="009A0324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(be</w:t>
            </w:r>
            <w:r w:rsidR="009A0324">
              <w:t>ndrojo ir neformaliojo  ugdymo</w:t>
            </w:r>
            <w:r w:rsidRPr="007F4E60">
              <w:t xml:space="preserve">) </w:t>
            </w:r>
          </w:p>
        </w:tc>
      </w:tr>
      <w:tr w:rsidR="007F4E60" w:rsidRPr="007F4E60" w14:paraId="0CEED19D" w14:textId="77777777" w:rsidTr="007F4E60">
        <w:trPr>
          <w:trHeight w:val="315"/>
        </w:trPr>
        <w:tc>
          <w:tcPr>
            <w:tcW w:w="870" w:type="dxa"/>
            <w:noWrap/>
            <w:hideMark/>
          </w:tcPr>
          <w:p w14:paraId="48FAB436" w14:textId="706943B0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25</w:t>
            </w:r>
            <w:r w:rsidR="006444F1">
              <w:t>.</w:t>
            </w:r>
          </w:p>
        </w:tc>
        <w:tc>
          <w:tcPr>
            <w:tcW w:w="5193" w:type="dxa"/>
            <w:noWrap/>
            <w:hideMark/>
          </w:tcPr>
          <w:p w14:paraId="54E045A6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Obelių gimnazijos neformaliojo  švietimo skyrius</w:t>
            </w:r>
          </w:p>
        </w:tc>
        <w:tc>
          <w:tcPr>
            <w:tcW w:w="996" w:type="dxa"/>
            <w:noWrap/>
            <w:hideMark/>
          </w:tcPr>
          <w:p w14:paraId="3ADCCD78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3,5</w:t>
            </w:r>
          </w:p>
        </w:tc>
        <w:tc>
          <w:tcPr>
            <w:tcW w:w="1310" w:type="dxa"/>
            <w:noWrap/>
            <w:hideMark/>
          </w:tcPr>
          <w:p w14:paraId="43C3381B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0,5</w:t>
            </w:r>
          </w:p>
        </w:tc>
        <w:tc>
          <w:tcPr>
            <w:tcW w:w="1456" w:type="dxa"/>
            <w:hideMark/>
          </w:tcPr>
          <w:p w14:paraId="334C3089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3</w:t>
            </w:r>
          </w:p>
        </w:tc>
      </w:tr>
      <w:tr w:rsidR="007F4E60" w:rsidRPr="007F4E60" w14:paraId="2F80407B" w14:textId="77777777" w:rsidTr="007F4E60">
        <w:trPr>
          <w:trHeight w:val="315"/>
        </w:trPr>
        <w:tc>
          <w:tcPr>
            <w:tcW w:w="870" w:type="dxa"/>
            <w:noWrap/>
            <w:hideMark/>
          </w:tcPr>
          <w:p w14:paraId="40EC1F58" w14:textId="1156A41C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26</w:t>
            </w:r>
            <w:r w:rsidR="006444F1">
              <w:t>.</w:t>
            </w:r>
          </w:p>
        </w:tc>
        <w:tc>
          <w:tcPr>
            <w:tcW w:w="5193" w:type="dxa"/>
            <w:hideMark/>
          </w:tcPr>
          <w:p w14:paraId="3D7B4C5C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Švietimo centras (1 pareigybė projektų įgyvendinimo laikotarpiui)</w:t>
            </w:r>
          </w:p>
        </w:tc>
        <w:tc>
          <w:tcPr>
            <w:tcW w:w="996" w:type="dxa"/>
            <w:noWrap/>
            <w:hideMark/>
          </w:tcPr>
          <w:p w14:paraId="3E2D33A6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7,5</w:t>
            </w:r>
          </w:p>
        </w:tc>
        <w:tc>
          <w:tcPr>
            <w:tcW w:w="1310" w:type="dxa"/>
            <w:noWrap/>
            <w:hideMark/>
          </w:tcPr>
          <w:p w14:paraId="6723330E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7,5</w:t>
            </w:r>
          </w:p>
        </w:tc>
        <w:tc>
          <w:tcPr>
            <w:tcW w:w="1456" w:type="dxa"/>
            <w:hideMark/>
          </w:tcPr>
          <w:p w14:paraId="4C6A926D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 </w:t>
            </w:r>
          </w:p>
        </w:tc>
      </w:tr>
      <w:tr w:rsidR="007F4E60" w:rsidRPr="007F4E60" w14:paraId="46D232B4" w14:textId="77777777" w:rsidTr="007F4E60">
        <w:trPr>
          <w:trHeight w:val="315"/>
        </w:trPr>
        <w:tc>
          <w:tcPr>
            <w:tcW w:w="870" w:type="dxa"/>
            <w:noWrap/>
            <w:hideMark/>
          </w:tcPr>
          <w:p w14:paraId="66368333" w14:textId="43E292AC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27</w:t>
            </w:r>
            <w:r w:rsidR="006444F1">
              <w:t>.</w:t>
            </w:r>
          </w:p>
        </w:tc>
        <w:tc>
          <w:tcPr>
            <w:tcW w:w="5193" w:type="dxa"/>
            <w:noWrap/>
            <w:hideMark/>
          </w:tcPr>
          <w:p w14:paraId="54543788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 xml:space="preserve">Pedagoginė psichologinė tarnyba </w:t>
            </w:r>
          </w:p>
        </w:tc>
        <w:tc>
          <w:tcPr>
            <w:tcW w:w="996" w:type="dxa"/>
            <w:noWrap/>
            <w:hideMark/>
          </w:tcPr>
          <w:p w14:paraId="3DE34DD9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9,5</w:t>
            </w:r>
          </w:p>
        </w:tc>
        <w:tc>
          <w:tcPr>
            <w:tcW w:w="1310" w:type="dxa"/>
            <w:noWrap/>
            <w:hideMark/>
          </w:tcPr>
          <w:p w14:paraId="542E57D2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9,5</w:t>
            </w:r>
          </w:p>
        </w:tc>
        <w:tc>
          <w:tcPr>
            <w:tcW w:w="1456" w:type="dxa"/>
            <w:hideMark/>
          </w:tcPr>
          <w:p w14:paraId="10EBF2E7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 </w:t>
            </w:r>
          </w:p>
        </w:tc>
      </w:tr>
      <w:tr w:rsidR="007F4E60" w:rsidRPr="007F4E60" w14:paraId="78AED330" w14:textId="77777777" w:rsidTr="007F4E60">
        <w:trPr>
          <w:trHeight w:val="315"/>
        </w:trPr>
        <w:tc>
          <w:tcPr>
            <w:tcW w:w="870" w:type="dxa"/>
            <w:noWrap/>
            <w:hideMark/>
          </w:tcPr>
          <w:p w14:paraId="08EFF25E" w14:textId="6621BBC8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28</w:t>
            </w:r>
            <w:r w:rsidR="006444F1">
              <w:t>.</w:t>
            </w:r>
          </w:p>
        </w:tc>
        <w:tc>
          <w:tcPr>
            <w:tcW w:w="5193" w:type="dxa"/>
            <w:hideMark/>
          </w:tcPr>
          <w:p w14:paraId="7831C4DB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Jaunimo centras (1,35 pareigybės projekto įgyvendinimo laikotarpiui)</w:t>
            </w:r>
          </w:p>
        </w:tc>
        <w:tc>
          <w:tcPr>
            <w:tcW w:w="996" w:type="dxa"/>
            <w:noWrap/>
            <w:hideMark/>
          </w:tcPr>
          <w:p w14:paraId="2859F50E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18,1</w:t>
            </w:r>
          </w:p>
        </w:tc>
        <w:tc>
          <w:tcPr>
            <w:tcW w:w="1310" w:type="dxa"/>
            <w:noWrap/>
            <w:hideMark/>
          </w:tcPr>
          <w:p w14:paraId="1E1AD85B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15,6</w:t>
            </w:r>
          </w:p>
        </w:tc>
        <w:tc>
          <w:tcPr>
            <w:tcW w:w="1456" w:type="dxa"/>
            <w:hideMark/>
          </w:tcPr>
          <w:p w14:paraId="06EACC5D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2,5</w:t>
            </w:r>
          </w:p>
        </w:tc>
      </w:tr>
      <w:tr w:rsidR="007F4E60" w:rsidRPr="007F4E60" w14:paraId="15ABAEBF" w14:textId="77777777" w:rsidTr="007F4E60">
        <w:trPr>
          <w:trHeight w:val="315"/>
        </w:trPr>
        <w:tc>
          <w:tcPr>
            <w:tcW w:w="870" w:type="dxa"/>
            <w:noWrap/>
            <w:hideMark/>
          </w:tcPr>
          <w:p w14:paraId="65E8DC9C" w14:textId="372DC5B1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29</w:t>
            </w:r>
            <w:r w:rsidR="006444F1">
              <w:t>.</w:t>
            </w:r>
          </w:p>
        </w:tc>
        <w:tc>
          <w:tcPr>
            <w:tcW w:w="5193" w:type="dxa"/>
            <w:noWrap/>
            <w:hideMark/>
          </w:tcPr>
          <w:p w14:paraId="31643666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Priešgaisrinė tarnyba</w:t>
            </w:r>
          </w:p>
        </w:tc>
        <w:tc>
          <w:tcPr>
            <w:tcW w:w="996" w:type="dxa"/>
            <w:noWrap/>
            <w:hideMark/>
          </w:tcPr>
          <w:p w14:paraId="6C87A5D8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87</w:t>
            </w:r>
          </w:p>
        </w:tc>
        <w:tc>
          <w:tcPr>
            <w:tcW w:w="1310" w:type="dxa"/>
            <w:noWrap/>
            <w:hideMark/>
          </w:tcPr>
          <w:p w14:paraId="2AF2318D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87</w:t>
            </w:r>
          </w:p>
        </w:tc>
        <w:tc>
          <w:tcPr>
            <w:tcW w:w="1456" w:type="dxa"/>
            <w:hideMark/>
          </w:tcPr>
          <w:p w14:paraId="2863BF39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 </w:t>
            </w:r>
          </w:p>
        </w:tc>
      </w:tr>
      <w:tr w:rsidR="007F4E60" w:rsidRPr="007F4E60" w14:paraId="7A3B7232" w14:textId="77777777" w:rsidTr="007F4E60">
        <w:trPr>
          <w:trHeight w:val="315"/>
        </w:trPr>
        <w:tc>
          <w:tcPr>
            <w:tcW w:w="870" w:type="dxa"/>
            <w:noWrap/>
            <w:hideMark/>
          </w:tcPr>
          <w:p w14:paraId="765BA256" w14:textId="7205EF90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30</w:t>
            </w:r>
            <w:r w:rsidR="006444F1">
              <w:t>.</w:t>
            </w:r>
          </w:p>
        </w:tc>
        <w:tc>
          <w:tcPr>
            <w:tcW w:w="5193" w:type="dxa"/>
            <w:noWrap/>
            <w:hideMark/>
          </w:tcPr>
          <w:p w14:paraId="346FABFD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 xml:space="preserve">Kultūros centras </w:t>
            </w:r>
          </w:p>
        </w:tc>
        <w:tc>
          <w:tcPr>
            <w:tcW w:w="996" w:type="dxa"/>
            <w:noWrap/>
            <w:hideMark/>
          </w:tcPr>
          <w:p w14:paraId="3B25CE5F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38,5</w:t>
            </w:r>
          </w:p>
        </w:tc>
        <w:tc>
          <w:tcPr>
            <w:tcW w:w="1310" w:type="dxa"/>
            <w:noWrap/>
            <w:hideMark/>
          </w:tcPr>
          <w:p w14:paraId="346AD499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38,5</w:t>
            </w:r>
          </w:p>
        </w:tc>
        <w:tc>
          <w:tcPr>
            <w:tcW w:w="1456" w:type="dxa"/>
            <w:hideMark/>
          </w:tcPr>
          <w:p w14:paraId="016AD35E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 </w:t>
            </w:r>
          </w:p>
        </w:tc>
      </w:tr>
      <w:tr w:rsidR="007F4E60" w:rsidRPr="007F4E60" w14:paraId="06593150" w14:textId="77777777" w:rsidTr="007F4E60">
        <w:trPr>
          <w:trHeight w:val="315"/>
        </w:trPr>
        <w:tc>
          <w:tcPr>
            <w:tcW w:w="870" w:type="dxa"/>
            <w:noWrap/>
            <w:hideMark/>
          </w:tcPr>
          <w:p w14:paraId="5598D915" w14:textId="68C466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31</w:t>
            </w:r>
            <w:r w:rsidR="006444F1">
              <w:t>.</w:t>
            </w:r>
          </w:p>
        </w:tc>
        <w:tc>
          <w:tcPr>
            <w:tcW w:w="5193" w:type="dxa"/>
            <w:noWrap/>
            <w:hideMark/>
          </w:tcPr>
          <w:p w14:paraId="63CCD5D1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Krašto muziejus</w:t>
            </w:r>
          </w:p>
        </w:tc>
        <w:tc>
          <w:tcPr>
            <w:tcW w:w="996" w:type="dxa"/>
            <w:noWrap/>
            <w:hideMark/>
          </w:tcPr>
          <w:p w14:paraId="44338EF0" w14:textId="5DCA7F65" w:rsidR="007F4E60" w:rsidRPr="007F4E60" w:rsidRDefault="00EE02CB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>
              <w:t>39</w:t>
            </w:r>
            <w:r w:rsidR="007F4E60" w:rsidRPr="007F4E60">
              <w:t>,5</w:t>
            </w:r>
          </w:p>
        </w:tc>
        <w:tc>
          <w:tcPr>
            <w:tcW w:w="1310" w:type="dxa"/>
            <w:noWrap/>
            <w:hideMark/>
          </w:tcPr>
          <w:p w14:paraId="08FF6921" w14:textId="21760B41" w:rsidR="007F4E60" w:rsidRPr="007F4E60" w:rsidRDefault="00EE02CB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>
              <w:t>39</w:t>
            </w:r>
            <w:r w:rsidR="007F4E60" w:rsidRPr="007F4E60">
              <w:t>,5</w:t>
            </w:r>
          </w:p>
        </w:tc>
        <w:tc>
          <w:tcPr>
            <w:tcW w:w="1456" w:type="dxa"/>
            <w:hideMark/>
          </w:tcPr>
          <w:p w14:paraId="4970C598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 </w:t>
            </w:r>
          </w:p>
        </w:tc>
      </w:tr>
      <w:tr w:rsidR="007F4E60" w:rsidRPr="007F4E60" w14:paraId="6BEE261E" w14:textId="77777777" w:rsidTr="007F4E60">
        <w:trPr>
          <w:trHeight w:val="315"/>
        </w:trPr>
        <w:tc>
          <w:tcPr>
            <w:tcW w:w="870" w:type="dxa"/>
            <w:hideMark/>
          </w:tcPr>
          <w:p w14:paraId="26C57C6B" w14:textId="519BC682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32</w:t>
            </w:r>
            <w:r w:rsidR="006444F1">
              <w:t>.</w:t>
            </w:r>
          </w:p>
        </w:tc>
        <w:tc>
          <w:tcPr>
            <w:tcW w:w="5193" w:type="dxa"/>
            <w:hideMark/>
          </w:tcPr>
          <w:p w14:paraId="0142CAC0" w14:textId="353A11B6" w:rsidR="007F4E60" w:rsidRPr="007F4E60" w:rsidRDefault="007F4E60" w:rsidP="003419B1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Juozo Keliuočio viešoji biblioteka</w:t>
            </w:r>
          </w:p>
        </w:tc>
        <w:tc>
          <w:tcPr>
            <w:tcW w:w="996" w:type="dxa"/>
            <w:hideMark/>
          </w:tcPr>
          <w:p w14:paraId="7A68CBDD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63,75</w:t>
            </w:r>
          </w:p>
        </w:tc>
        <w:tc>
          <w:tcPr>
            <w:tcW w:w="1310" w:type="dxa"/>
            <w:hideMark/>
          </w:tcPr>
          <w:p w14:paraId="2161CC42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63,75</w:t>
            </w:r>
          </w:p>
        </w:tc>
        <w:tc>
          <w:tcPr>
            <w:tcW w:w="1456" w:type="dxa"/>
            <w:hideMark/>
          </w:tcPr>
          <w:p w14:paraId="3FE5BF71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 </w:t>
            </w:r>
          </w:p>
        </w:tc>
      </w:tr>
      <w:tr w:rsidR="007F4E60" w:rsidRPr="007F4E60" w14:paraId="38959CFD" w14:textId="77777777" w:rsidTr="007F4E60">
        <w:trPr>
          <w:trHeight w:val="315"/>
        </w:trPr>
        <w:tc>
          <w:tcPr>
            <w:tcW w:w="870" w:type="dxa"/>
            <w:hideMark/>
          </w:tcPr>
          <w:p w14:paraId="2A394576" w14:textId="601B5CEA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33</w:t>
            </w:r>
            <w:r w:rsidR="006444F1">
              <w:t>.</w:t>
            </w:r>
          </w:p>
        </w:tc>
        <w:tc>
          <w:tcPr>
            <w:tcW w:w="5193" w:type="dxa"/>
            <w:hideMark/>
          </w:tcPr>
          <w:p w14:paraId="722A7D61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Kūno kultūros ir sporto centras</w:t>
            </w:r>
          </w:p>
        </w:tc>
        <w:tc>
          <w:tcPr>
            <w:tcW w:w="996" w:type="dxa"/>
            <w:hideMark/>
          </w:tcPr>
          <w:p w14:paraId="6318F74F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27,25</w:t>
            </w:r>
          </w:p>
        </w:tc>
        <w:tc>
          <w:tcPr>
            <w:tcW w:w="1310" w:type="dxa"/>
            <w:hideMark/>
          </w:tcPr>
          <w:p w14:paraId="4FD48251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17,25</w:t>
            </w:r>
          </w:p>
        </w:tc>
        <w:tc>
          <w:tcPr>
            <w:tcW w:w="1456" w:type="dxa"/>
            <w:hideMark/>
          </w:tcPr>
          <w:p w14:paraId="2698377E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10</w:t>
            </w:r>
          </w:p>
        </w:tc>
      </w:tr>
      <w:tr w:rsidR="007F4E60" w:rsidRPr="007F4E60" w14:paraId="64A9B8C0" w14:textId="77777777" w:rsidTr="007F4E60">
        <w:trPr>
          <w:trHeight w:val="495"/>
        </w:trPr>
        <w:tc>
          <w:tcPr>
            <w:tcW w:w="870" w:type="dxa"/>
            <w:hideMark/>
          </w:tcPr>
          <w:p w14:paraId="5EB462EF" w14:textId="14C8683C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34</w:t>
            </w:r>
            <w:r w:rsidR="006444F1">
              <w:t>.</w:t>
            </w:r>
          </w:p>
        </w:tc>
        <w:tc>
          <w:tcPr>
            <w:tcW w:w="5193" w:type="dxa"/>
            <w:hideMark/>
          </w:tcPr>
          <w:p w14:paraId="49446089" w14:textId="4A33EFB6" w:rsidR="007F4E60" w:rsidRPr="007F4E60" w:rsidRDefault="007F4E60" w:rsidP="006444F1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Socialinės paramos centras (3,4 pareigybės projektų įgyvendinimo laikotarpiu)</w:t>
            </w:r>
          </w:p>
        </w:tc>
        <w:tc>
          <w:tcPr>
            <w:tcW w:w="996" w:type="dxa"/>
            <w:hideMark/>
          </w:tcPr>
          <w:p w14:paraId="5F384F52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92,3</w:t>
            </w:r>
          </w:p>
        </w:tc>
        <w:tc>
          <w:tcPr>
            <w:tcW w:w="1310" w:type="dxa"/>
            <w:hideMark/>
          </w:tcPr>
          <w:p w14:paraId="0E47D7AE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92,3</w:t>
            </w:r>
          </w:p>
        </w:tc>
        <w:tc>
          <w:tcPr>
            <w:tcW w:w="1456" w:type="dxa"/>
            <w:hideMark/>
          </w:tcPr>
          <w:p w14:paraId="7529EE59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 </w:t>
            </w:r>
          </w:p>
        </w:tc>
      </w:tr>
      <w:tr w:rsidR="007F4E60" w:rsidRPr="007F4E60" w14:paraId="40C46BD4" w14:textId="77777777" w:rsidTr="007F4E60">
        <w:trPr>
          <w:trHeight w:val="570"/>
        </w:trPr>
        <w:tc>
          <w:tcPr>
            <w:tcW w:w="870" w:type="dxa"/>
            <w:hideMark/>
          </w:tcPr>
          <w:p w14:paraId="5E2197A8" w14:textId="67537680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35</w:t>
            </w:r>
            <w:r w:rsidR="006444F1">
              <w:t>.</w:t>
            </w:r>
          </w:p>
        </w:tc>
        <w:tc>
          <w:tcPr>
            <w:tcW w:w="5193" w:type="dxa"/>
            <w:hideMark/>
          </w:tcPr>
          <w:p w14:paraId="49C3F62D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Visuomenės sveikatos biuras (11,1 pareigybės – iš pajamų už teikiamas paslaugas)</w:t>
            </w:r>
          </w:p>
        </w:tc>
        <w:tc>
          <w:tcPr>
            <w:tcW w:w="996" w:type="dxa"/>
            <w:hideMark/>
          </w:tcPr>
          <w:p w14:paraId="7DC7F6A2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24,3</w:t>
            </w:r>
          </w:p>
        </w:tc>
        <w:tc>
          <w:tcPr>
            <w:tcW w:w="1310" w:type="dxa"/>
            <w:hideMark/>
          </w:tcPr>
          <w:p w14:paraId="7B4DA055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24,3</w:t>
            </w:r>
          </w:p>
        </w:tc>
        <w:tc>
          <w:tcPr>
            <w:tcW w:w="1456" w:type="dxa"/>
            <w:hideMark/>
          </w:tcPr>
          <w:p w14:paraId="6C0CC3E7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 </w:t>
            </w:r>
          </w:p>
        </w:tc>
      </w:tr>
      <w:tr w:rsidR="007F4E60" w:rsidRPr="007F4E60" w14:paraId="559FD81A" w14:textId="77777777" w:rsidTr="007F4E60">
        <w:trPr>
          <w:trHeight w:val="315"/>
        </w:trPr>
        <w:tc>
          <w:tcPr>
            <w:tcW w:w="870" w:type="dxa"/>
            <w:noWrap/>
            <w:hideMark/>
          </w:tcPr>
          <w:p w14:paraId="4A69880B" w14:textId="07F5E8E4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36</w:t>
            </w:r>
            <w:r w:rsidR="006444F1">
              <w:t>.</w:t>
            </w:r>
          </w:p>
        </w:tc>
        <w:tc>
          <w:tcPr>
            <w:tcW w:w="5193" w:type="dxa"/>
            <w:hideMark/>
          </w:tcPr>
          <w:p w14:paraId="4D94FAA4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Turizmo ir tradicinių amatų informacijos ir koordinavimo centras</w:t>
            </w:r>
          </w:p>
        </w:tc>
        <w:tc>
          <w:tcPr>
            <w:tcW w:w="996" w:type="dxa"/>
            <w:noWrap/>
            <w:hideMark/>
          </w:tcPr>
          <w:p w14:paraId="67604DF3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7</w:t>
            </w:r>
          </w:p>
        </w:tc>
        <w:tc>
          <w:tcPr>
            <w:tcW w:w="1310" w:type="dxa"/>
            <w:noWrap/>
            <w:hideMark/>
          </w:tcPr>
          <w:p w14:paraId="749B6473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7</w:t>
            </w:r>
          </w:p>
        </w:tc>
        <w:tc>
          <w:tcPr>
            <w:tcW w:w="1456" w:type="dxa"/>
            <w:hideMark/>
          </w:tcPr>
          <w:p w14:paraId="086995AE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 </w:t>
            </w:r>
          </w:p>
        </w:tc>
      </w:tr>
      <w:tr w:rsidR="007F4E60" w:rsidRPr="007F4E60" w14:paraId="158FD883" w14:textId="77777777" w:rsidTr="007F4E60">
        <w:trPr>
          <w:trHeight w:val="315"/>
        </w:trPr>
        <w:tc>
          <w:tcPr>
            <w:tcW w:w="870" w:type="dxa"/>
            <w:noWrap/>
            <w:hideMark/>
          </w:tcPr>
          <w:p w14:paraId="70323782" w14:textId="7FF424E0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37</w:t>
            </w:r>
            <w:r w:rsidR="006444F1">
              <w:t>.</w:t>
            </w:r>
          </w:p>
        </w:tc>
        <w:tc>
          <w:tcPr>
            <w:tcW w:w="5193" w:type="dxa"/>
            <w:noWrap/>
            <w:hideMark/>
          </w:tcPr>
          <w:p w14:paraId="51885CCD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Rokiškio pagrindinė mokykla</w:t>
            </w:r>
          </w:p>
        </w:tc>
        <w:tc>
          <w:tcPr>
            <w:tcW w:w="996" w:type="dxa"/>
            <w:noWrap/>
            <w:hideMark/>
          </w:tcPr>
          <w:p w14:paraId="775D17EF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27,56</w:t>
            </w:r>
          </w:p>
        </w:tc>
        <w:tc>
          <w:tcPr>
            <w:tcW w:w="1310" w:type="dxa"/>
            <w:noWrap/>
            <w:hideMark/>
          </w:tcPr>
          <w:p w14:paraId="496C2881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19,12</w:t>
            </w:r>
          </w:p>
        </w:tc>
        <w:tc>
          <w:tcPr>
            <w:tcW w:w="1456" w:type="dxa"/>
            <w:hideMark/>
          </w:tcPr>
          <w:p w14:paraId="555AC04B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8,44</w:t>
            </w:r>
          </w:p>
        </w:tc>
      </w:tr>
      <w:tr w:rsidR="007F4E60" w:rsidRPr="007F4E60" w14:paraId="0E992C55" w14:textId="77777777" w:rsidTr="007F4E60">
        <w:trPr>
          <w:trHeight w:val="315"/>
        </w:trPr>
        <w:tc>
          <w:tcPr>
            <w:tcW w:w="870" w:type="dxa"/>
            <w:noWrap/>
            <w:hideMark/>
          </w:tcPr>
          <w:p w14:paraId="4A71D635" w14:textId="5437B2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38</w:t>
            </w:r>
            <w:r w:rsidR="006444F1">
              <w:t>.</w:t>
            </w:r>
          </w:p>
        </w:tc>
        <w:tc>
          <w:tcPr>
            <w:tcW w:w="5193" w:type="dxa"/>
            <w:noWrap/>
            <w:hideMark/>
          </w:tcPr>
          <w:p w14:paraId="0C338713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Rokiškio baseinas</w:t>
            </w:r>
          </w:p>
        </w:tc>
        <w:tc>
          <w:tcPr>
            <w:tcW w:w="996" w:type="dxa"/>
            <w:noWrap/>
            <w:hideMark/>
          </w:tcPr>
          <w:p w14:paraId="2FD192E2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18</w:t>
            </w:r>
          </w:p>
        </w:tc>
        <w:tc>
          <w:tcPr>
            <w:tcW w:w="1310" w:type="dxa"/>
            <w:noWrap/>
            <w:hideMark/>
          </w:tcPr>
          <w:p w14:paraId="15FCBDAC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18</w:t>
            </w:r>
          </w:p>
        </w:tc>
        <w:tc>
          <w:tcPr>
            <w:tcW w:w="1456" w:type="dxa"/>
            <w:hideMark/>
          </w:tcPr>
          <w:p w14:paraId="1C053399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 </w:t>
            </w:r>
          </w:p>
        </w:tc>
      </w:tr>
      <w:tr w:rsidR="007F4E60" w:rsidRPr="007F4E60" w14:paraId="34BDEA84" w14:textId="77777777" w:rsidTr="007F4E60">
        <w:trPr>
          <w:trHeight w:val="315"/>
        </w:trPr>
        <w:tc>
          <w:tcPr>
            <w:tcW w:w="870" w:type="dxa"/>
            <w:noWrap/>
            <w:hideMark/>
          </w:tcPr>
          <w:p w14:paraId="254671C0" w14:textId="77C65A44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39</w:t>
            </w:r>
            <w:r w:rsidR="006444F1">
              <w:t>.</w:t>
            </w:r>
          </w:p>
        </w:tc>
        <w:tc>
          <w:tcPr>
            <w:tcW w:w="5193" w:type="dxa"/>
            <w:noWrap/>
            <w:hideMark/>
          </w:tcPr>
          <w:p w14:paraId="1A86A76C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Obelių socialinių paslaugų namai</w:t>
            </w:r>
          </w:p>
        </w:tc>
        <w:tc>
          <w:tcPr>
            <w:tcW w:w="996" w:type="dxa"/>
            <w:noWrap/>
            <w:hideMark/>
          </w:tcPr>
          <w:p w14:paraId="3AD19774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76,75</w:t>
            </w:r>
          </w:p>
        </w:tc>
        <w:tc>
          <w:tcPr>
            <w:tcW w:w="1310" w:type="dxa"/>
            <w:noWrap/>
            <w:hideMark/>
          </w:tcPr>
          <w:p w14:paraId="15ABFFFB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76,75</w:t>
            </w:r>
          </w:p>
        </w:tc>
        <w:tc>
          <w:tcPr>
            <w:tcW w:w="1456" w:type="dxa"/>
            <w:hideMark/>
          </w:tcPr>
          <w:p w14:paraId="0287F490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 </w:t>
            </w:r>
          </w:p>
        </w:tc>
      </w:tr>
      <w:tr w:rsidR="007F4E60" w:rsidRPr="007F4E60" w14:paraId="656ACF0B" w14:textId="77777777" w:rsidTr="007F4E60">
        <w:trPr>
          <w:trHeight w:val="315"/>
        </w:trPr>
        <w:tc>
          <w:tcPr>
            <w:tcW w:w="870" w:type="dxa"/>
            <w:noWrap/>
            <w:hideMark/>
          </w:tcPr>
          <w:p w14:paraId="74DA9841" w14:textId="0F81D725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 w:rsidRPr="007F4E60">
              <w:t>40</w:t>
            </w:r>
            <w:r w:rsidR="006444F1">
              <w:t>.</w:t>
            </w:r>
          </w:p>
        </w:tc>
        <w:tc>
          <w:tcPr>
            <w:tcW w:w="5193" w:type="dxa"/>
            <w:noWrap/>
            <w:hideMark/>
          </w:tcPr>
          <w:p w14:paraId="010FDF57" w14:textId="77777777" w:rsidR="007F4E60" w:rsidRPr="007F4E60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F4E60">
              <w:rPr>
                <w:b/>
                <w:bCs/>
              </w:rPr>
              <w:t>Iš viso</w:t>
            </w:r>
          </w:p>
        </w:tc>
        <w:tc>
          <w:tcPr>
            <w:tcW w:w="996" w:type="dxa"/>
            <w:noWrap/>
            <w:hideMark/>
          </w:tcPr>
          <w:p w14:paraId="58F7CB78" w14:textId="00E66C6C" w:rsidR="007F4E60" w:rsidRPr="007F4E60" w:rsidRDefault="00EE02CB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>
              <w:t>1433</w:t>
            </w:r>
            <w:r w:rsidR="00D64A41">
              <w:t>,66</w:t>
            </w:r>
          </w:p>
        </w:tc>
        <w:tc>
          <w:tcPr>
            <w:tcW w:w="1310" w:type="dxa"/>
            <w:noWrap/>
            <w:hideMark/>
          </w:tcPr>
          <w:p w14:paraId="3545A3A5" w14:textId="558AD4E1" w:rsidR="007F4E60" w:rsidRPr="007F4E60" w:rsidRDefault="00EE02CB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>
              <w:t>1139</w:t>
            </w:r>
            <w:r w:rsidR="00D64A41">
              <w:t>,07</w:t>
            </w:r>
          </w:p>
        </w:tc>
        <w:tc>
          <w:tcPr>
            <w:tcW w:w="1456" w:type="dxa"/>
            <w:noWrap/>
            <w:hideMark/>
          </w:tcPr>
          <w:p w14:paraId="4BA3C935" w14:textId="3E18A3CE" w:rsidR="007F4E60" w:rsidRPr="007F4E60" w:rsidRDefault="009A032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</w:pPr>
            <w:r>
              <w:t>294,59</w:t>
            </w:r>
          </w:p>
        </w:tc>
      </w:tr>
    </w:tbl>
    <w:p w14:paraId="7ACF9CDC" w14:textId="570CB8C9" w:rsidR="002B409B" w:rsidRDefault="002B409B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</w:p>
    <w:p w14:paraId="2AE10527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r>
        <w:t>_______________________</w:t>
      </w:r>
    </w:p>
    <w:p w14:paraId="2AE10528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29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2A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2B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2C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2D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2E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2F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30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31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32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33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34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35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36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37" w14:textId="77777777" w:rsidR="00203E73" w:rsidRDefault="00203E73" w:rsidP="006240D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</w:p>
    <w:p w14:paraId="2AE10538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68DEE361" w14:textId="77777777" w:rsidR="00674F74" w:rsidRDefault="00674F74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14:paraId="2AE10539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43" w14:textId="77777777" w:rsidR="00203E73" w:rsidRDefault="00203E73" w:rsidP="00203E73">
      <w:pPr>
        <w:autoSpaceDE w:val="0"/>
        <w:autoSpaceDN w:val="0"/>
        <w:adjustRightInd w:val="0"/>
        <w:jc w:val="both"/>
      </w:pPr>
      <w:r>
        <w:lastRenderedPageBreak/>
        <w:t>Rokiškio rajono savivaldybės tarybai</w:t>
      </w:r>
    </w:p>
    <w:p w14:paraId="2AE10544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47" w14:textId="3F450564" w:rsidR="00203E73" w:rsidRDefault="00203E73" w:rsidP="0089123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rPr>
          <w:b/>
        </w:rPr>
        <w:t xml:space="preserve">SPRENDIMO PROJEKTO </w:t>
      </w:r>
      <w:r w:rsidR="00D83F84">
        <w:rPr>
          <w:b/>
        </w:rPr>
        <w:t>„</w:t>
      </w:r>
      <w:r w:rsidR="003A0D0B">
        <w:rPr>
          <w:b/>
        </w:rPr>
        <w:t xml:space="preserve">DĖL </w:t>
      </w:r>
      <w:r>
        <w:rPr>
          <w:b/>
          <w:szCs w:val="20"/>
        </w:rPr>
        <w:t>DIDŽIAUSIO LEISTINO PAREIGYBIŲ SKAIČIAUS</w:t>
      </w:r>
      <w:r>
        <w:rPr>
          <w:b/>
        </w:rPr>
        <w:t xml:space="preserve"> ROKIŠKIO RAJONO SAVIVALDYBĖS BIUDŽETIN</w:t>
      </w:r>
      <w:r w:rsidR="003A0D0B">
        <w:rPr>
          <w:b/>
        </w:rPr>
        <w:t>ĖSE ĮSTAIGOSE</w:t>
      </w:r>
      <w:r w:rsidR="00D74863">
        <w:rPr>
          <w:b/>
        </w:rPr>
        <w:t xml:space="preserve"> PATVIRTINIMO</w:t>
      </w:r>
      <w:r w:rsidR="003A0D0B">
        <w:rPr>
          <w:b/>
        </w:rPr>
        <w:t>“</w:t>
      </w:r>
      <w:r w:rsidR="00891234">
        <w:rPr>
          <w:b/>
        </w:rPr>
        <w:t xml:space="preserve"> </w:t>
      </w:r>
      <w:r>
        <w:rPr>
          <w:b/>
        </w:rPr>
        <w:t>AIŠKINAMASIS RAŠTAS</w:t>
      </w:r>
    </w:p>
    <w:p w14:paraId="2AE10548" w14:textId="77777777" w:rsidR="00203E73" w:rsidRDefault="00203E73" w:rsidP="00203E73">
      <w:pPr>
        <w:tabs>
          <w:tab w:val="left" w:pos="5040"/>
        </w:tabs>
        <w:rPr>
          <w:b/>
        </w:rPr>
      </w:pPr>
    </w:p>
    <w:p w14:paraId="6D4D2F9E" w14:textId="71A81BDF" w:rsidR="0024557E" w:rsidRPr="0024557E" w:rsidRDefault="00891234" w:rsidP="0024557E">
      <w:pPr>
        <w:pStyle w:val="prastasistinklapis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</w:rPr>
        <w:tab/>
      </w:r>
      <w:r w:rsidR="0024557E" w:rsidRPr="0024557E">
        <w:rPr>
          <w:b/>
        </w:rPr>
        <w:t xml:space="preserve">Sprendimo projekto tikslai ir uždaviniai. </w:t>
      </w:r>
      <w:r w:rsidR="0024557E" w:rsidRPr="00891234">
        <w:rPr>
          <w:b/>
        </w:rPr>
        <w:t>P</w:t>
      </w:r>
      <w:r w:rsidR="0024557E" w:rsidRPr="00891234">
        <w:rPr>
          <w:rStyle w:val="Grietas"/>
          <w:b w:val="0"/>
          <w:color w:val="000000"/>
        </w:rPr>
        <w:t>atikslinti</w:t>
      </w:r>
      <w:r w:rsidR="0024557E" w:rsidRPr="0024557E">
        <w:rPr>
          <w:rStyle w:val="Grietas"/>
          <w:b w:val="0"/>
          <w:color w:val="000000"/>
        </w:rPr>
        <w:t xml:space="preserve"> didžiausią leistiną </w:t>
      </w:r>
      <w:r w:rsidR="00392349">
        <w:rPr>
          <w:rStyle w:val="Grietas"/>
          <w:b w:val="0"/>
          <w:color w:val="000000"/>
        </w:rPr>
        <w:t>pareigybių</w:t>
      </w:r>
      <w:r w:rsidR="0024557E" w:rsidRPr="0024557E">
        <w:rPr>
          <w:rStyle w:val="Grietas"/>
          <w:b w:val="0"/>
          <w:color w:val="000000"/>
        </w:rPr>
        <w:t xml:space="preserve"> skaičių Rokiški</w:t>
      </w:r>
      <w:r w:rsidR="0024557E">
        <w:rPr>
          <w:rStyle w:val="Grietas"/>
          <w:b w:val="0"/>
          <w:color w:val="000000"/>
        </w:rPr>
        <w:t>o rajono biudžetinėse įstaigose.</w:t>
      </w:r>
    </w:p>
    <w:p w14:paraId="7AFBF331" w14:textId="77777777" w:rsidR="00891234" w:rsidRDefault="00891234" w:rsidP="00891234">
      <w:pPr>
        <w:pStyle w:val="prastasistinklapis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</w:rPr>
        <w:tab/>
      </w:r>
      <w:r w:rsidR="0024557E" w:rsidRPr="0024557E">
        <w:rPr>
          <w:b/>
          <w:bCs/>
        </w:rPr>
        <w:t>Teisinio reguliavimo nuostatos.</w:t>
      </w:r>
      <w:r w:rsidR="0024557E" w:rsidRPr="0024557E">
        <w:t xml:space="preserve"> </w:t>
      </w:r>
      <w:r w:rsidR="004F7BAC">
        <w:t xml:space="preserve">Sprendimo projektas yra parengtas, vadovaujantis </w:t>
      </w:r>
      <w:r w:rsidR="004F7BAC">
        <w:rPr>
          <w:color w:val="000000"/>
        </w:rPr>
        <w:t>Lietuvos Respublikos biudžetinių įstaigų įstatym</w:t>
      </w:r>
      <w:r w:rsidR="00B50C32">
        <w:rPr>
          <w:color w:val="000000"/>
        </w:rPr>
        <w:t>u, Lietuvos Respublikos valstybės tarnybos įstatymu.</w:t>
      </w:r>
    </w:p>
    <w:p w14:paraId="2B7438C1" w14:textId="2915BCD7" w:rsidR="0024557E" w:rsidRPr="00891234" w:rsidRDefault="00891234" w:rsidP="00891234">
      <w:pPr>
        <w:pStyle w:val="prastasistinklapis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24557E" w:rsidRPr="0024557E">
        <w:rPr>
          <w:b/>
          <w:bCs/>
        </w:rPr>
        <w:t>Sprendimo projekto esmė.</w:t>
      </w:r>
      <w:r w:rsidR="0024557E" w:rsidRPr="0024557E">
        <w:t xml:space="preserve"> </w:t>
      </w:r>
      <w:r w:rsidR="009A0324">
        <w:t>Bendras pareigybių skaičius mažina</w:t>
      </w:r>
      <w:r w:rsidR="00EE02CB">
        <w:t>mas 2</w:t>
      </w:r>
      <w:r w:rsidR="00AE18E4">
        <w:t>,4</w:t>
      </w:r>
      <w:r w:rsidR="009A0324">
        <w:t xml:space="preserve"> pareigybės. Mokytojų pareigybių skaičius mažėja 2,1 pareigybė</w:t>
      </w:r>
      <w:r w:rsidR="00AE18E4">
        <w:t xml:space="preserve">s ir kitų darbuotojų mažėja </w:t>
      </w:r>
      <w:r w:rsidR="00EE02CB">
        <w:t>0</w:t>
      </w:r>
      <w:r w:rsidR="00AE18E4">
        <w:t>,3</w:t>
      </w:r>
      <w:r w:rsidR="009A0324">
        <w:t xml:space="preserve"> pareigybės. Iš viso teikiama tvirtinti didžiausią leistiną pareigybių skaičių savivaldybė</w:t>
      </w:r>
      <w:r w:rsidR="00AE18E4">
        <w:t xml:space="preserve">s biudžetinėse įstaigose </w:t>
      </w:r>
      <w:r>
        <w:t>–</w:t>
      </w:r>
      <w:r w:rsidR="00AE18E4">
        <w:t>143</w:t>
      </w:r>
      <w:r w:rsidR="00EE02CB">
        <w:t>3</w:t>
      </w:r>
      <w:r w:rsidR="00AE18E4">
        <w:t>,66</w:t>
      </w:r>
      <w:r w:rsidR="009A0324">
        <w:t>.</w:t>
      </w:r>
    </w:p>
    <w:p w14:paraId="6AECB715" w14:textId="17D37331" w:rsidR="00AE18E4" w:rsidRDefault="00891234" w:rsidP="00AE18E4">
      <w:pPr>
        <w:jc w:val="both"/>
      </w:pPr>
      <w:r>
        <w:tab/>
      </w:r>
      <w:r w:rsidR="001704DD">
        <w:t>1)</w:t>
      </w:r>
      <w:r>
        <w:t xml:space="preserve"> </w:t>
      </w:r>
      <w:r w:rsidR="00AE18E4">
        <w:t>Mokytojų pareigybių skaičius tikslinamas pagal mokinių, klasių</w:t>
      </w:r>
      <w:r>
        <w:t xml:space="preserve"> </w:t>
      </w:r>
      <w:r w:rsidR="00AE18E4">
        <w:t>/</w:t>
      </w:r>
      <w:r>
        <w:t xml:space="preserve"> </w:t>
      </w:r>
      <w:r w:rsidR="00AE18E4">
        <w:t>grupių skaičių pagal mokinių registro duomenis 2021 m. rugsėjo 1 d. Mokinių / vaikų skaičius sumažėjo 92.</w:t>
      </w:r>
    </w:p>
    <w:p w14:paraId="163889E8" w14:textId="09F91371" w:rsidR="00AE18E4" w:rsidRDefault="00AE18E4" w:rsidP="00AE18E4">
      <w:pPr>
        <w:jc w:val="both"/>
      </w:pPr>
      <w:r>
        <w:t>2,35 pareigybės didėja mokytojų padėjėjų (skaičiuojama pagal spec</w:t>
      </w:r>
      <w:r w:rsidR="00891234">
        <w:t>ialiųjų</w:t>
      </w:r>
      <w:r>
        <w:t xml:space="preserve"> poreikių vaikus):</w:t>
      </w:r>
    </w:p>
    <w:p w14:paraId="120F44B4" w14:textId="6A3EC8FA" w:rsidR="00AE18E4" w:rsidRDefault="00891234" w:rsidP="00AE18E4">
      <w:pPr>
        <w:ind w:left="567" w:hanging="567"/>
        <w:jc w:val="both"/>
      </w:pPr>
      <w:r>
        <w:tab/>
      </w:r>
      <w:r>
        <w:tab/>
      </w:r>
      <w:r w:rsidR="00AE18E4">
        <w:t>Kamajų gimnazija – 0,75;</w:t>
      </w:r>
    </w:p>
    <w:p w14:paraId="6ECB6270" w14:textId="59DC62A4" w:rsidR="00AE18E4" w:rsidRDefault="00891234" w:rsidP="00AE18E4">
      <w:pPr>
        <w:ind w:left="567" w:hanging="567"/>
        <w:jc w:val="both"/>
      </w:pPr>
      <w:r>
        <w:tab/>
      </w:r>
      <w:r>
        <w:tab/>
      </w:r>
      <w:r w:rsidR="00AE18E4">
        <w:t>Kamajų gimnazijos ikimok</w:t>
      </w:r>
      <w:r>
        <w:t>yklinio</w:t>
      </w:r>
      <w:r w:rsidR="00AE18E4">
        <w:t xml:space="preserve"> ugdymo sk. – 0,25;</w:t>
      </w:r>
    </w:p>
    <w:p w14:paraId="0B8C539C" w14:textId="7F8EAE6A" w:rsidR="00AE18E4" w:rsidRDefault="00891234" w:rsidP="00AE18E4">
      <w:pPr>
        <w:ind w:left="567" w:hanging="567"/>
        <w:jc w:val="both"/>
      </w:pPr>
      <w:r>
        <w:tab/>
      </w:r>
      <w:r>
        <w:tab/>
      </w:r>
      <w:r w:rsidR="00AE18E4">
        <w:t>Pandėlio gimnazija – 0,5;</w:t>
      </w:r>
    </w:p>
    <w:p w14:paraId="217030F6" w14:textId="060EBA32" w:rsidR="00AE18E4" w:rsidRDefault="00891234" w:rsidP="00AE18E4">
      <w:pPr>
        <w:ind w:left="567" w:hanging="567"/>
        <w:jc w:val="both"/>
      </w:pPr>
      <w:r>
        <w:tab/>
      </w:r>
      <w:r>
        <w:tab/>
      </w:r>
      <w:r w:rsidR="00AE18E4">
        <w:t>Obelių gimnazija – 0,35;</w:t>
      </w:r>
    </w:p>
    <w:p w14:paraId="68130410" w14:textId="34609946" w:rsidR="00AE18E4" w:rsidRDefault="00891234" w:rsidP="00AE18E4">
      <w:pPr>
        <w:ind w:left="567" w:hanging="567"/>
        <w:jc w:val="both"/>
      </w:pPr>
      <w:r>
        <w:tab/>
      </w:r>
      <w:r>
        <w:tab/>
        <w:t>m.-d.</w:t>
      </w:r>
      <w:r w:rsidR="00AE18E4">
        <w:t xml:space="preserve"> „Ąžuoliukas“ – 0,5.</w:t>
      </w:r>
    </w:p>
    <w:p w14:paraId="1BF6F832" w14:textId="4C53C7A4" w:rsidR="001704DD" w:rsidRDefault="00891234" w:rsidP="001704DD">
      <w:pPr>
        <w:jc w:val="both"/>
      </w:pPr>
      <w:r>
        <w:tab/>
      </w:r>
      <w:r w:rsidR="00AE18E4">
        <w:t>Dėl sumažėjusių grupių skaičiaus mažinamos ikimokyklinio ugdymo mokytojų ir padėjėjų pareigybės</w:t>
      </w:r>
      <w:r>
        <w:t>:</w:t>
      </w:r>
      <w:r w:rsidR="00AE18E4">
        <w:t xml:space="preserve"> </w:t>
      </w:r>
      <w:r>
        <w:t xml:space="preserve">m.-d. </w:t>
      </w:r>
      <w:r w:rsidR="00AE18E4">
        <w:t xml:space="preserve">„Ąžuoliukas“ </w:t>
      </w:r>
      <w:r>
        <w:t>–</w:t>
      </w:r>
      <w:r w:rsidR="00AE18E4">
        <w:t xml:space="preserve"> 2,05, Juodupės l/d – 2.</w:t>
      </w:r>
    </w:p>
    <w:p w14:paraId="2E00B0E5" w14:textId="7671F289" w:rsidR="001704DD" w:rsidRDefault="00891234" w:rsidP="001704DD">
      <w:pPr>
        <w:jc w:val="both"/>
      </w:pPr>
      <w:r>
        <w:tab/>
      </w:r>
      <w:r w:rsidR="001704DD">
        <w:t>Obelių g</w:t>
      </w:r>
      <w:r>
        <w:t>i</w:t>
      </w:r>
      <w:r w:rsidR="001704DD">
        <w:t xml:space="preserve">mnazijos ikimokyklinio ugdymo skyriui didinama 0,35 </w:t>
      </w:r>
      <w:r w:rsidR="000D3CD1">
        <w:t>priešmokyklinio ugdymo mokytojo pareigybei dėl darbo laiko trukmės pailginimo priešmokyklinio ugdymo grupėje.</w:t>
      </w:r>
    </w:p>
    <w:p w14:paraId="7EE7FA5D" w14:textId="1BF5E184" w:rsidR="001704DD" w:rsidRDefault="00891234" w:rsidP="001704DD">
      <w:pPr>
        <w:jc w:val="both"/>
      </w:pPr>
      <w:r>
        <w:tab/>
      </w:r>
      <w:r w:rsidR="001704DD">
        <w:t>2</w:t>
      </w:r>
      <w:r w:rsidR="00454E52">
        <w:t>)</w:t>
      </w:r>
      <w:r w:rsidR="001704DD">
        <w:t xml:space="preserve"> Kiti keitimai:</w:t>
      </w:r>
    </w:p>
    <w:p w14:paraId="34293481" w14:textId="49408B5C" w:rsidR="00A56E48" w:rsidRDefault="001704DD" w:rsidP="001704DD">
      <w:pPr>
        <w:pStyle w:val="Sraopastraipa"/>
        <w:numPr>
          <w:ilvl w:val="0"/>
          <w:numId w:val="9"/>
        </w:numPr>
        <w:jc w:val="both"/>
      </w:pPr>
      <w:r>
        <w:t>Kultūro</w:t>
      </w:r>
      <w:r w:rsidR="00A56E48">
        <w:t>s</w:t>
      </w:r>
      <w:r>
        <w:t xml:space="preserve"> centrui didinama 0,5 </w:t>
      </w:r>
      <w:r w:rsidR="00A56E48">
        <w:t>pareigybės</w:t>
      </w:r>
      <w:r w:rsidR="00891234">
        <w:t xml:space="preserve"> </w:t>
      </w:r>
      <w:r>
        <w:t>Jūžintų sakralinio choro vadovo pareigybei</w:t>
      </w:r>
    </w:p>
    <w:p w14:paraId="7220429B" w14:textId="2BD01A92" w:rsidR="001704DD" w:rsidRDefault="001704DD" w:rsidP="00A56E48">
      <w:pPr>
        <w:jc w:val="both"/>
      </w:pPr>
      <w:r>
        <w:t>įsteigti;</w:t>
      </w:r>
    </w:p>
    <w:p w14:paraId="6F9428EF" w14:textId="407DE664" w:rsidR="001704DD" w:rsidRDefault="00960279" w:rsidP="00960279">
      <w:pPr>
        <w:pStyle w:val="Sraopastraipa"/>
        <w:numPr>
          <w:ilvl w:val="0"/>
          <w:numId w:val="9"/>
        </w:numPr>
        <w:ind w:left="0" w:firstLine="709"/>
        <w:jc w:val="both"/>
      </w:pPr>
      <w:r>
        <w:t>i</w:t>
      </w:r>
      <w:r w:rsidR="001704DD">
        <w:t>š Kamajų A</w:t>
      </w:r>
      <w:r w:rsidR="00891234">
        <w:t xml:space="preserve">ntano </w:t>
      </w:r>
      <w:r w:rsidR="001704DD">
        <w:t>Strazdo gimnazijos Jūžintų skyriaus 1 vairuotojo pareigybė perkeliama Kamajų A.Strazdo gimnazijai;</w:t>
      </w:r>
    </w:p>
    <w:p w14:paraId="0BD8106B" w14:textId="43934EB3" w:rsidR="00454E52" w:rsidRDefault="00960279" w:rsidP="001704DD">
      <w:pPr>
        <w:pStyle w:val="Sraopastraipa"/>
        <w:numPr>
          <w:ilvl w:val="0"/>
          <w:numId w:val="9"/>
        </w:numPr>
        <w:jc w:val="both"/>
      </w:pPr>
      <w:r>
        <w:t>i</w:t>
      </w:r>
      <w:r w:rsidR="00022453">
        <w:t xml:space="preserve">š Socialinės paramos centro 18 pareigybių perkeliama Obelių socialinių paslaugų </w:t>
      </w:r>
    </w:p>
    <w:p w14:paraId="30053C77" w14:textId="333B0DBB" w:rsidR="001704DD" w:rsidRDefault="00022453" w:rsidP="00454E52">
      <w:pPr>
        <w:jc w:val="both"/>
      </w:pPr>
      <w:r>
        <w:t>namams</w:t>
      </w:r>
      <w:r w:rsidR="00960279">
        <w:t>:</w:t>
      </w:r>
      <w:r>
        <w:t xml:space="preserve"> 4,5 atvejo vadybininkų ir 13,5 soc</w:t>
      </w:r>
      <w:r w:rsidR="00960279">
        <w:t xml:space="preserve">ialinės </w:t>
      </w:r>
      <w:r>
        <w:t>rizikos specialistai. Pagal SADM  aprašą reikalinga</w:t>
      </w:r>
      <w:r w:rsidR="00BB27B2">
        <w:t xml:space="preserve"> </w:t>
      </w:r>
      <w:r w:rsidR="00454E52">
        <w:t>įsteigti papildomai 0,5 atvejo vadybininko pareigybės dėl optimalaus darbuotojų krūvio paskirstymo.</w:t>
      </w:r>
      <w:r w:rsidR="001B48AB">
        <w:t xml:space="preserve"> Pagal vykdomą projektą Globos centre turi būti įs</w:t>
      </w:r>
      <w:r w:rsidR="00960279">
        <w:t xml:space="preserve">teigta 1 psichologo pareigybė. </w:t>
      </w:r>
      <w:r w:rsidR="00454E52">
        <w:t>Taip pat dėl padidėjusio valomų patalpų ploto (pastatas Vytauto g.</w:t>
      </w:r>
      <w:r w:rsidR="00960279">
        <w:t xml:space="preserve"> </w:t>
      </w:r>
      <w:r w:rsidR="00454E52">
        <w:t>Rokiškyje) ir teikiamų paslaugų skaičiaus padidėjimo (asmens higienos priežiūros,</w:t>
      </w:r>
      <w:r w:rsidR="00960279">
        <w:t xml:space="preserve"> </w:t>
      </w:r>
      <w:r w:rsidR="00454E52">
        <w:t>Vaikų dienos centras ir Globos centras</w:t>
      </w:r>
      <w:r w:rsidR="00960279">
        <w:t xml:space="preserve">, </w:t>
      </w:r>
      <w:r w:rsidR="00454E52">
        <w:t>kultūrinė veikla) tikslinga įsteigti 1 valytoj</w:t>
      </w:r>
      <w:r w:rsidR="00EE02CB">
        <w:t>o ir 1 vairuotojo pareigybę;</w:t>
      </w:r>
    </w:p>
    <w:p w14:paraId="595F1AB3" w14:textId="77777777" w:rsidR="00EE02CB" w:rsidRDefault="00EE02CB" w:rsidP="00EE02CB">
      <w:pPr>
        <w:pStyle w:val="Sraopastraipa"/>
        <w:numPr>
          <w:ilvl w:val="0"/>
          <w:numId w:val="9"/>
        </w:numPr>
        <w:jc w:val="both"/>
      </w:pPr>
      <w:r>
        <w:t>Krašto muziejui didinama  viena  ūkio dalies darbininko pareigybe dvaro pastatų ir</w:t>
      </w:r>
    </w:p>
    <w:p w14:paraId="7B8A99F8" w14:textId="30903B31" w:rsidR="00EE02CB" w:rsidRDefault="00EE02CB" w:rsidP="00EE02CB">
      <w:pPr>
        <w:jc w:val="both"/>
      </w:pPr>
      <w:r>
        <w:t xml:space="preserve"> teritorijos priežiūrai.</w:t>
      </w:r>
    </w:p>
    <w:p w14:paraId="0171CEE7" w14:textId="1450BAE6" w:rsidR="0089773D" w:rsidRDefault="0089773D" w:rsidP="00454E52">
      <w:pPr>
        <w:jc w:val="both"/>
      </w:pPr>
      <w:r>
        <w:t xml:space="preserve">     Pareigybių skaičiaus pokytis pateikiamas  lentelėje:</w:t>
      </w:r>
    </w:p>
    <w:tbl>
      <w:tblPr>
        <w:tblW w:w="9876" w:type="dxa"/>
        <w:tblInd w:w="-299" w:type="dxa"/>
        <w:tblLook w:val="04A0" w:firstRow="1" w:lastRow="0" w:firstColumn="1" w:lastColumn="0" w:noHBand="0" w:noVBand="1"/>
      </w:tblPr>
      <w:tblGrid>
        <w:gridCol w:w="706"/>
        <w:gridCol w:w="4440"/>
        <w:gridCol w:w="1637"/>
        <w:gridCol w:w="1843"/>
        <w:gridCol w:w="1250"/>
      </w:tblGrid>
      <w:tr w:rsidR="0089773D" w:rsidRPr="002B409B" w14:paraId="0CA60036" w14:textId="77777777" w:rsidTr="0089773D">
        <w:trPr>
          <w:trHeight w:val="315"/>
        </w:trPr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42D28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bookmarkStart w:id="1" w:name="OLE_LINK1"/>
            <w:r w:rsidRPr="002B409B">
              <w:rPr>
                <w:color w:val="000000"/>
                <w:sz w:val="18"/>
                <w:szCs w:val="18"/>
              </w:rPr>
              <w:t>Eil.Nr.</w:t>
            </w:r>
          </w:p>
        </w:tc>
        <w:tc>
          <w:tcPr>
            <w:tcW w:w="4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542AE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Įstaigos pavadinimas</w:t>
            </w:r>
          </w:p>
        </w:tc>
        <w:tc>
          <w:tcPr>
            <w:tcW w:w="47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3BDD4F" w14:textId="77777777" w:rsidR="0089773D" w:rsidRPr="002B409B" w:rsidRDefault="0089773D" w:rsidP="0089773D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Didžiausias leistinas pareigybių ( etatų) skaičius</w:t>
            </w:r>
          </w:p>
        </w:tc>
      </w:tr>
      <w:tr w:rsidR="0089773D" w:rsidRPr="002B409B" w14:paraId="479E946F" w14:textId="77777777" w:rsidTr="0089773D">
        <w:trPr>
          <w:trHeight w:val="315"/>
        </w:trPr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2C94B" w14:textId="77777777" w:rsidR="0089773D" w:rsidRPr="002B409B" w:rsidRDefault="0089773D" w:rsidP="008977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12C80" w14:textId="77777777" w:rsidR="0089773D" w:rsidRPr="002B409B" w:rsidRDefault="0089773D" w:rsidP="008977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4CD58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Iš viso</w:t>
            </w:r>
          </w:p>
        </w:tc>
        <w:tc>
          <w:tcPr>
            <w:tcW w:w="30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66E33" w14:textId="77777777" w:rsidR="0089773D" w:rsidRPr="002B409B" w:rsidRDefault="0089773D" w:rsidP="0089773D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Iš to skaičiaus</w:t>
            </w:r>
          </w:p>
        </w:tc>
      </w:tr>
      <w:tr w:rsidR="0089773D" w:rsidRPr="002B409B" w14:paraId="54C64A83" w14:textId="77777777" w:rsidTr="0089773D">
        <w:trPr>
          <w:trHeight w:val="300"/>
        </w:trPr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1548C" w14:textId="77777777" w:rsidR="0089773D" w:rsidRPr="002B409B" w:rsidRDefault="0089773D" w:rsidP="008977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539C2" w14:textId="77777777" w:rsidR="0089773D" w:rsidRPr="002B409B" w:rsidRDefault="0089773D" w:rsidP="008977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5721C" w14:textId="77777777" w:rsidR="0089773D" w:rsidRPr="002B409B" w:rsidRDefault="0089773D" w:rsidP="008977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78392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kiti  darbuotojai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F6B5B" w14:textId="77777777" w:rsidR="0089773D" w:rsidRPr="002B409B" w:rsidRDefault="0089773D" w:rsidP="0089773D">
            <w:pPr>
              <w:jc w:val="center"/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>mokytojai</w:t>
            </w:r>
          </w:p>
        </w:tc>
      </w:tr>
      <w:tr w:rsidR="0089773D" w:rsidRPr="002B409B" w14:paraId="198F9DBF" w14:textId="77777777" w:rsidTr="0089773D">
        <w:trPr>
          <w:trHeight w:val="1035"/>
        </w:trPr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5763B" w14:textId="77777777" w:rsidR="0089773D" w:rsidRPr="002B409B" w:rsidRDefault="0089773D" w:rsidP="008977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58BD3" w14:textId="77777777" w:rsidR="0089773D" w:rsidRPr="002B409B" w:rsidRDefault="0089773D" w:rsidP="008977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2080C" w14:textId="77777777" w:rsidR="0089773D" w:rsidRPr="002B409B" w:rsidRDefault="0089773D" w:rsidP="008977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BB1DE" w14:textId="77777777" w:rsidR="0089773D" w:rsidRPr="002B409B" w:rsidRDefault="0089773D" w:rsidP="008977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34EB7" w14:textId="77777777" w:rsidR="0089773D" w:rsidRPr="002B409B" w:rsidRDefault="0089773D" w:rsidP="0089773D">
            <w:pPr>
              <w:jc w:val="center"/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 xml:space="preserve">(bendrojo ir neformaliojo  ugdymo  įstaigose) </w:t>
            </w:r>
          </w:p>
        </w:tc>
      </w:tr>
      <w:tr w:rsidR="0089773D" w:rsidRPr="002B409B" w14:paraId="0B05EEEF" w14:textId="77777777" w:rsidTr="0089773D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36501" w14:textId="77777777" w:rsidR="0089773D" w:rsidRPr="002B409B" w:rsidRDefault="0089773D" w:rsidP="0089773D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66AF2E" w14:textId="77777777" w:rsidR="0089773D" w:rsidRPr="002B409B" w:rsidRDefault="0089773D" w:rsidP="0089773D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B4D0D" w14:textId="77777777" w:rsidR="0089773D" w:rsidRPr="002B409B" w:rsidRDefault="0089773D" w:rsidP="0089773D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7E7A8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EDC4A" w14:textId="77777777" w:rsidR="0089773D" w:rsidRPr="002B409B" w:rsidRDefault="0089773D" w:rsidP="0089773D">
            <w:pPr>
              <w:jc w:val="center"/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>5</w:t>
            </w:r>
          </w:p>
        </w:tc>
      </w:tr>
      <w:tr w:rsidR="0089773D" w:rsidRPr="002B409B" w14:paraId="06F07211" w14:textId="77777777" w:rsidTr="0089773D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BF799" w14:textId="77777777" w:rsidR="0089773D" w:rsidRPr="002B409B" w:rsidRDefault="0089773D" w:rsidP="0089773D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6B24D" w14:textId="77777777" w:rsidR="0089773D" w:rsidRPr="002B409B" w:rsidRDefault="0089773D" w:rsidP="0089773D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Lopšelis-darželis ,,Nykštukas“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3086B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34,45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6BF8C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34,45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F2D10" w14:textId="77777777" w:rsidR="0089773D" w:rsidRPr="002B409B" w:rsidRDefault="0089773D" w:rsidP="008977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0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773D" w:rsidRPr="002B409B" w14:paraId="552BEBFE" w14:textId="77777777" w:rsidTr="0089773D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4B2F1" w14:textId="77777777" w:rsidR="0089773D" w:rsidRPr="002B409B" w:rsidRDefault="0089773D" w:rsidP="0089773D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1B8CE" w14:textId="77777777" w:rsidR="0089773D" w:rsidRPr="002B409B" w:rsidRDefault="0089773D" w:rsidP="0089773D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Lopšelis-darželis ,,Pumpurėlis“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B928C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1EB49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C350D" w14:textId="77777777" w:rsidR="0089773D" w:rsidRPr="002B409B" w:rsidRDefault="0089773D" w:rsidP="008977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0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773D" w:rsidRPr="002B409B" w14:paraId="28469D1C" w14:textId="77777777" w:rsidTr="0089773D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958ED" w14:textId="77777777" w:rsidR="0089773D" w:rsidRPr="002B409B" w:rsidRDefault="0089773D" w:rsidP="0089773D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5424F" w14:textId="77777777" w:rsidR="0089773D" w:rsidRPr="002B409B" w:rsidRDefault="0089773D" w:rsidP="0089773D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Juodupės lopšelis-darželis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D8BBF" w14:textId="77777777" w:rsidR="0089773D" w:rsidRPr="00AD7457" w:rsidRDefault="0089773D" w:rsidP="0089773D">
            <w:pPr>
              <w:jc w:val="center"/>
              <w:rPr>
                <w:strike/>
                <w:color w:val="000000"/>
                <w:sz w:val="18"/>
                <w:szCs w:val="18"/>
              </w:rPr>
            </w:pPr>
            <w:r w:rsidRPr="00AD7457">
              <w:rPr>
                <w:strike/>
                <w:color w:val="000000"/>
                <w:sz w:val="18"/>
                <w:szCs w:val="18"/>
              </w:rPr>
              <w:t>24</w:t>
            </w:r>
            <w:r>
              <w:rPr>
                <w:strike/>
                <w:color w:val="000000"/>
                <w:sz w:val="18"/>
                <w:szCs w:val="18"/>
              </w:rPr>
              <w:t xml:space="preserve"> </w:t>
            </w:r>
            <w:r w:rsidRPr="00AD7457">
              <w:rPr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6D6F4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AD7457">
              <w:rPr>
                <w:strike/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 xml:space="preserve"> 21,5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1542A" w14:textId="77777777" w:rsidR="0089773D" w:rsidRPr="002B409B" w:rsidRDefault="0089773D" w:rsidP="008977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0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773D" w:rsidRPr="002B409B" w14:paraId="5D22C2F9" w14:textId="77777777" w:rsidTr="0089773D">
        <w:trPr>
          <w:trHeight w:val="49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60A72" w14:textId="77777777" w:rsidR="0089773D" w:rsidRPr="002B409B" w:rsidRDefault="0089773D" w:rsidP="0089773D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B97FF" w14:textId="77777777" w:rsidR="0089773D" w:rsidRPr="002B409B" w:rsidRDefault="0089773D" w:rsidP="0089773D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Kamajų Antano Strazdo gimnazijos ikimokyklinio ugdymo skyrius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2F0A5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AD7457">
              <w:rPr>
                <w:strike/>
                <w:color w:val="000000"/>
                <w:sz w:val="18"/>
                <w:szCs w:val="18"/>
              </w:rPr>
              <w:t>14,05</w:t>
            </w:r>
            <w:r>
              <w:rPr>
                <w:color w:val="000000"/>
                <w:sz w:val="18"/>
                <w:szCs w:val="18"/>
              </w:rPr>
              <w:t xml:space="preserve"> 14,03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6D011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AD7457">
              <w:rPr>
                <w:strike/>
                <w:color w:val="000000"/>
                <w:sz w:val="18"/>
                <w:szCs w:val="18"/>
              </w:rPr>
              <w:t>14,05</w:t>
            </w:r>
            <w:r>
              <w:rPr>
                <w:color w:val="000000"/>
                <w:sz w:val="18"/>
                <w:szCs w:val="18"/>
              </w:rPr>
              <w:t xml:space="preserve"> 14,3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90C1F" w14:textId="77777777" w:rsidR="0089773D" w:rsidRPr="002B409B" w:rsidRDefault="0089773D" w:rsidP="008977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0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773D" w:rsidRPr="002B409B" w14:paraId="2F34AFD5" w14:textId="77777777" w:rsidTr="0089773D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EAFC3" w14:textId="77777777" w:rsidR="0089773D" w:rsidRPr="002B409B" w:rsidRDefault="0089773D" w:rsidP="0089773D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9957E" w14:textId="77777777" w:rsidR="0089773D" w:rsidRPr="002B409B" w:rsidRDefault="0089773D" w:rsidP="0089773D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Mokykla-darželis ,,Ąžuoliukas“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8F1D2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AD7457">
              <w:rPr>
                <w:strike/>
                <w:color w:val="000000"/>
                <w:sz w:val="18"/>
                <w:szCs w:val="18"/>
              </w:rPr>
              <w:t>38,68</w:t>
            </w:r>
            <w:r>
              <w:rPr>
                <w:color w:val="000000"/>
                <w:sz w:val="18"/>
                <w:szCs w:val="18"/>
              </w:rPr>
              <w:t xml:space="preserve"> 37,29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1C042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AD7457">
              <w:rPr>
                <w:strike/>
                <w:color w:val="000000"/>
                <w:sz w:val="18"/>
                <w:szCs w:val="18"/>
              </w:rPr>
              <w:t>33,89</w:t>
            </w:r>
            <w:r>
              <w:rPr>
                <w:color w:val="000000"/>
                <w:sz w:val="18"/>
                <w:szCs w:val="18"/>
              </w:rPr>
              <w:t xml:space="preserve">  32,34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97BF2" w14:textId="77777777" w:rsidR="0089773D" w:rsidRPr="002B409B" w:rsidRDefault="0089773D" w:rsidP="0089773D">
            <w:pPr>
              <w:jc w:val="center"/>
              <w:rPr>
                <w:color w:val="000000"/>
                <w:sz w:val="20"/>
                <w:szCs w:val="20"/>
              </w:rPr>
            </w:pPr>
            <w:r w:rsidRPr="00AD7457">
              <w:rPr>
                <w:strike/>
                <w:color w:val="000000"/>
                <w:sz w:val="20"/>
                <w:szCs w:val="20"/>
              </w:rPr>
              <w:t>4,79</w:t>
            </w:r>
            <w:r>
              <w:rPr>
                <w:color w:val="000000"/>
                <w:sz w:val="20"/>
                <w:szCs w:val="20"/>
              </w:rPr>
              <w:t xml:space="preserve"> 4,95</w:t>
            </w:r>
          </w:p>
        </w:tc>
      </w:tr>
      <w:tr w:rsidR="0089773D" w:rsidRPr="002B409B" w14:paraId="45531B79" w14:textId="77777777" w:rsidTr="0089773D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A4BB5" w14:textId="77777777" w:rsidR="0089773D" w:rsidRPr="002B409B" w:rsidRDefault="0089773D" w:rsidP="0089773D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7239D" w14:textId="77777777" w:rsidR="0089773D" w:rsidRPr="002B409B" w:rsidRDefault="0089773D" w:rsidP="0089773D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Obelių gimnazijos ikimokyklinio ugdymo skyrius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E151A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BE5429">
              <w:rPr>
                <w:strike/>
                <w:color w:val="000000"/>
                <w:sz w:val="18"/>
                <w:szCs w:val="18"/>
              </w:rPr>
              <w:t>17,95</w:t>
            </w:r>
            <w:r>
              <w:rPr>
                <w:color w:val="000000"/>
                <w:sz w:val="18"/>
                <w:szCs w:val="18"/>
              </w:rPr>
              <w:t xml:space="preserve"> 18,3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C62D4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BE5429">
              <w:rPr>
                <w:strike/>
                <w:color w:val="000000"/>
                <w:sz w:val="18"/>
                <w:szCs w:val="18"/>
              </w:rPr>
              <w:t>17,95</w:t>
            </w:r>
            <w:r>
              <w:rPr>
                <w:color w:val="000000"/>
                <w:sz w:val="18"/>
                <w:szCs w:val="18"/>
              </w:rPr>
              <w:t xml:space="preserve"> 18,3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85DCB" w14:textId="77777777" w:rsidR="0089773D" w:rsidRPr="002B409B" w:rsidRDefault="0089773D" w:rsidP="008977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0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773D" w:rsidRPr="002B409B" w14:paraId="3AA86F76" w14:textId="77777777" w:rsidTr="0089773D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1CBEC" w14:textId="77777777" w:rsidR="0089773D" w:rsidRPr="002B409B" w:rsidRDefault="0089773D" w:rsidP="0089773D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8E3D7" w14:textId="77777777" w:rsidR="0089773D" w:rsidRPr="002B409B" w:rsidRDefault="0089773D" w:rsidP="0089773D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Mokyklos-darželio „Ąžuoliukas“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B409B">
              <w:rPr>
                <w:color w:val="000000"/>
                <w:sz w:val="18"/>
                <w:szCs w:val="18"/>
              </w:rPr>
              <w:t>Kavoliškio skyrius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99768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AD7457">
              <w:rPr>
                <w:strike/>
                <w:color w:val="000000"/>
                <w:sz w:val="18"/>
                <w:szCs w:val="18"/>
              </w:rPr>
              <w:t>21,13</w:t>
            </w:r>
            <w:r>
              <w:rPr>
                <w:color w:val="000000"/>
                <w:sz w:val="18"/>
                <w:szCs w:val="18"/>
              </w:rPr>
              <w:t xml:space="preserve"> 19,53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244A0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AD7457">
              <w:rPr>
                <w:strike/>
                <w:color w:val="000000"/>
                <w:sz w:val="18"/>
                <w:szCs w:val="18"/>
              </w:rPr>
              <w:t>17,81</w:t>
            </w:r>
            <w:r>
              <w:rPr>
                <w:color w:val="000000"/>
                <w:sz w:val="18"/>
                <w:szCs w:val="18"/>
              </w:rPr>
              <w:t xml:space="preserve"> 16,31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F91C8" w14:textId="77777777" w:rsidR="0089773D" w:rsidRPr="002B409B" w:rsidRDefault="0089773D" w:rsidP="0089773D">
            <w:pPr>
              <w:jc w:val="center"/>
              <w:rPr>
                <w:color w:val="000000"/>
                <w:sz w:val="20"/>
                <w:szCs w:val="20"/>
              </w:rPr>
            </w:pPr>
            <w:r w:rsidRPr="00AD7457">
              <w:rPr>
                <w:strike/>
                <w:color w:val="000000"/>
                <w:sz w:val="20"/>
                <w:szCs w:val="20"/>
              </w:rPr>
              <w:t>3,32</w:t>
            </w:r>
            <w:r>
              <w:rPr>
                <w:color w:val="000000"/>
                <w:sz w:val="20"/>
                <w:szCs w:val="20"/>
              </w:rPr>
              <w:t xml:space="preserve"> 3,22</w:t>
            </w:r>
          </w:p>
        </w:tc>
      </w:tr>
      <w:tr w:rsidR="0089773D" w:rsidRPr="002B409B" w14:paraId="5ECD5ACC" w14:textId="77777777" w:rsidTr="0089773D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8D87B" w14:textId="77777777" w:rsidR="0089773D" w:rsidRPr="002B409B" w:rsidRDefault="0089773D" w:rsidP="0089773D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5E5FD" w14:textId="77777777" w:rsidR="0089773D" w:rsidRPr="002B409B" w:rsidRDefault="0089773D" w:rsidP="0089773D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Lopšelis-darželis ,,Varpelis“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4E5C3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56,13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F5549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56,13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7BD7E" w14:textId="77777777" w:rsidR="0089773D" w:rsidRPr="002B409B" w:rsidRDefault="0089773D" w:rsidP="008977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0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773D" w:rsidRPr="002B409B" w14:paraId="35941758" w14:textId="77777777" w:rsidTr="0089773D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11DA7" w14:textId="77777777" w:rsidR="0089773D" w:rsidRPr="002B409B" w:rsidRDefault="0089773D" w:rsidP="0089773D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B4578" w14:textId="77777777" w:rsidR="0089773D" w:rsidRPr="002B409B" w:rsidRDefault="0089773D" w:rsidP="0089773D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Senamiesčio progimnazija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4D01B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AD7457">
              <w:rPr>
                <w:strike/>
                <w:color w:val="000000"/>
                <w:sz w:val="18"/>
                <w:szCs w:val="18"/>
              </w:rPr>
              <w:t>52,75</w:t>
            </w:r>
            <w:r>
              <w:rPr>
                <w:color w:val="000000"/>
                <w:sz w:val="18"/>
                <w:szCs w:val="18"/>
              </w:rPr>
              <w:t xml:space="preserve"> 53,58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06889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27,06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7299C" w14:textId="77777777" w:rsidR="0089773D" w:rsidRPr="002B409B" w:rsidRDefault="0089773D" w:rsidP="0089773D">
            <w:pPr>
              <w:jc w:val="center"/>
              <w:rPr>
                <w:color w:val="000000"/>
                <w:sz w:val="20"/>
                <w:szCs w:val="20"/>
              </w:rPr>
            </w:pPr>
            <w:r w:rsidRPr="00AD7457">
              <w:rPr>
                <w:strike/>
                <w:color w:val="000000"/>
                <w:sz w:val="20"/>
                <w:szCs w:val="20"/>
              </w:rPr>
              <w:t>25,69</w:t>
            </w:r>
            <w:r>
              <w:rPr>
                <w:color w:val="000000"/>
                <w:sz w:val="20"/>
                <w:szCs w:val="20"/>
              </w:rPr>
              <w:t xml:space="preserve"> 26,52</w:t>
            </w:r>
          </w:p>
        </w:tc>
      </w:tr>
      <w:tr w:rsidR="0089773D" w:rsidRPr="002B409B" w14:paraId="1C1DBB35" w14:textId="77777777" w:rsidTr="0089773D">
        <w:trPr>
          <w:trHeight w:val="57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0645D" w14:textId="77777777" w:rsidR="0089773D" w:rsidRPr="002B409B" w:rsidRDefault="0089773D" w:rsidP="0089773D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6EBA5" w14:textId="77777777" w:rsidR="0089773D" w:rsidRPr="002B409B" w:rsidRDefault="0089773D" w:rsidP="0089773D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 xml:space="preserve">Senamiesčio progimnazijos Laibgalių ikimokyklinio ir pradinio ugdymo skyrius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B0B0E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7,71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40A6E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7,71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0D87C" w14:textId="77777777" w:rsidR="0089773D" w:rsidRPr="002B409B" w:rsidRDefault="0089773D" w:rsidP="0089773D">
            <w:pPr>
              <w:jc w:val="center"/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773D" w:rsidRPr="004120A7" w14:paraId="42046A5E" w14:textId="77777777" w:rsidTr="0089773D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38F89" w14:textId="77777777" w:rsidR="0089773D" w:rsidRPr="00AD7457" w:rsidRDefault="0089773D" w:rsidP="0089773D">
            <w:pPr>
              <w:jc w:val="right"/>
              <w:rPr>
                <w:color w:val="000000"/>
                <w:sz w:val="18"/>
                <w:szCs w:val="18"/>
              </w:rPr>
            </w:pPr>
            <w:r w:rsidRPr="00AD745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645DA" w14:textId="77777777" w:rsidR="0089773D" w:rsidRPr="00AD7457" w:rsidRDefault="0089773D" w:rsidP="0089773D">
            <w:pPr>
              <w:rPr>
                <w:color w:val="000000"/>
                <w:sz w:val="18"/>
                <w:szCs w:val="18"/>
              </w:rPr>
            </w:pPr>
            <w:r w:rsidRPr="00AD7457">
              <w:rPr>
                <w:color w:val="000000"/>
                <w:sz w:val="18"/>
                <w:szCs w:val="18"/>
              </w:rPr>
              <w:t>Panemunėlio mokykla-daugiafunkcis centras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26FD3" w14:textId="77777777" w:rsidR="0089773D" w:rsidRPr="00AD7457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AD7457">
              <w:rPr>
                <w:strike/>
                <w:color w:val="000000"/>
                <w:sz w:val="18"/>
                <w:szCs w:val="18"/>
              </w:rPr>
              <w:t>28,38</w:t>
            </w:r>
            <w:r w:rsidRPr="00AD7457">
              <w:rPr>
                <w:color w:val="000000"/>
                <w:sz w:val="18"/>
                <w:szCs w:val="18"/>
              </w:rPr>
              <w:t xml:space="preserve"> 27,8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8AAE6" w14:textId="77777777" w:rsidR="0089773D" w:rsidRPr="00AD7457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AD7457">
              <w:rPr>
                <w:color w:val="000000"/>
                <w:sz w:val="18"/>
                <w:szCs w:val="18"/>
              </w:rPr>
              <w:t>26,18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10AB5" w14:textId="77777777" w:rsidR="0089773D" w:rsidRPr="00AD7457" w:rsidRDefault="0089773D" w:rsidP="0089773D">
            <w:pPr>
              <w:jc w:val="center"/>
              <w:rPr>
                <w:color w:val="000000"/>
                <w:sz w:val="20"/>
                <w:szCs w:val="20"/>
              </w:rPr>
            </w:pPr>
            <w:r w:rsidRPr="00AD7457">
              <w:rPr>
                <w:strike/>
                <w:color w:val="000000"/>
                <w:sz w:val="20"/>
                <w:szCs w:val="20"/>
              </w:rPr>
              <w:t>2,2</w:t>
            </w:r>
            <w:r w:rsidRPr="00AD7457">
              <w:rPr>
                <w:color w:val="000000"/>
                <w:sz w:val="20"/>
                <w:szCs w:val="20"/>
              </w:rPr>
              <w:t xml:space="preserve">  1,62</w:t>
            </w:r>
          </w:p>
        </w:tc>
      </w:tr>
      <w:tr w:rsidR="0089773D" w:rsidRPr="002B409B" w14:paraId="7268949C" w14:textId="77777777" w:rsidTr="0089773D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15CDC" w14:textId="77777777" w:rsidR="0089773D" w:rsidRPr="002B409B" w:rsidRDefault="0089773D" w:rsidP="0089773D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42D0E" w14:textId="77777777" w:rsidR="0089773D" w:rsidRPr="002B409B" w:rsidRDefault="0089773D" w:rsidP="0089773D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Kamajų Antano Strazdo gimnazija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1305B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AD7457">
              <w:rPr>
                <w:strike/>
                <w:color w:val="000000"/>
                <w:sz w:val="18"/>
                <w:szCs w:val="18"/>
              </w:rPr>
              <w:t>48,66</w:t>
            </w:r>
            <w:r>
              <w:rPr>
                <w:color w:val="000000"/>
                <w:sz w:val="18"/>
                <w:szCs w:val="18"/>
              </w:rPr>
              <w:t xml:space="preserve"> 50,83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8C45C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AD7457">
              <w:rPr>
                <w:strike/>
                <w:color w:val="000000"/>
                <w:sz w:val="18"/>
                <w:szCs w:val="18"/>
              </w:rPr>
              <w:t>27,7</w:t>
            </w:r>
            <w:r>
              <w:rPr>
                <w:color w:val="000000"/>
                <w:sz w:val="18"/>
                <w:szCs w:val="18"/>
              </w:rPr>
              <w:t xml:space="preserve"> 29,45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1EB31" w14:textId="77777777" w:rsidR="0089773D" w:rsidRPr="002B409B" w:rsidRDefault="0089773D" w:rsidP="0089773D">
            <w:pPr>
              <w:jc w:val="center"/>
              <w:rPr>
                <w:color w:val="000000"/>
                <w:sz w:val="20"/>
                <w:szCs w:val="20"/>
              </w:rPr>
            </w:pPr>
            <w:r w:rsidRPr="00AD7457">
              <w:rPr>
                <w:strike/>
                <w:color w:val="000000"/>
                <w:sz w:val="20"/>
                <w:szCs w:val="20"/>
              </w:rPr>
              <w:t>20,96</w:t>
            </w:r>
            <w:r>
              <w:rPr>
                <w:color w:val="000000"/>
                <w:sz w:val="20"/>
                <w:szCs w:val="20"/>
              </w:rPr>
              <w:t xml:space="preserve"> 21,38</w:t>
            </w:r>
          </w:p>
        </w:tc>
      </w:tr>
      <w:tr w:rsidR="0089773D" w:rsidRPr="002B409B" w14:paraId="24AF07D2" w14:textId="77777777" w:rsidTr="0089773D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A0E66" w14:textId="77777777" w:rsidR="0089773D" w:rsidRPr="002B409B" w:rsidRDefault="0089773D" w:rsidP="0089773D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71DEB" w14:textId="77777777" w:rsidR="0089773D" w:rsidRPr="002B409B" w:rsidRDefault="0089773D" w:rsidP="0089773D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Kamajų Antano Strazdo gimnazijos Jūžintų skyrius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3A96B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AD7457">
              <w:rPr>
                <w:strike/>
                <w:color w:val="000000"/>
                <w:sz w:val="18"/>
                <w:szCs w:val="18"/>
              </w:rPr>
              <w:t>34,89</w:t>
            </w:r>
            <w:r>
              <w:rPr>
                <w:color w:val="000000"/>
                <w:sz w:val="18"/>
                <w:szCs w:val="18"/>
              </w:rPr>
              <w:t xml:space="preserve"> 32,28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7610A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AD7457">
              <w:rPr>
                <w:strike/>
                <w:color w:val="000000"/>
                <w:sz w:val="18"/>
                <w:szCs w:val="18"/>
              </w:rPr>
              <w:t>21,51</w:t>
            </w:r>
            <w:r>
              <w:rPr>
                <w:color w:val="000000"/>
                <w:sz w:val="18"/>
                <w:szCs w:val="18"/>
              </w:rPr>
              <w:t xml:space="preserve"> 20,51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27715" w14:textId="77777777" w:rsidR="0089773D" w:rsidRPr="002B409B" w:rsidRDefault="0089773D" w:rsidP="0089773D">
            <w:pPr>
              <w:jc w:val="center"/>
              <w:rPr>
                <w:color w:val="000000"/>
                <w:sz w:val="20"/>
                <w:szCs w:val="20"/>
              </w:rPr>
            </w:pPr>
            <w:r w:rsidRPr="00AD7457">
              <w:rPr>
                <w:strike/>
                <w:color w:val="000000"/>
                <w:sz w:val="20"/>
                <w:szCs w:val="20"/>
              </w:rPr>
              <w:t>13,38</w:t>
            </w:r>
            <w:r>
              <w:rPr>
                <w:color w:val="000000"/>
                <w:sz w:val="20"/>
                <w:szCs w:val="20"/>
              </w:rPr>
              <w:t xml:space="preserve"> 11,77</w:t>
            </w:r>
          </w:p>
        </w:tc>
      </w:tr>
      <w:tr w:rsidR="0089773D" w:rsidRPr="002B409B" w14:paraId="1DFDD58E" w14:textId="77777777" w:rsidTr="0089773D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BB6B0" w14:textId="77777777" w:rsidR="0089773D" w:rsidRPr="002B409B" w:rsidRDefault="0089773D" w:rsidP="0089773D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C6F01" w14:textId="57E83A0C" w:rsidR="0089773D" w:rsidRPr="002B409B" w:rsidRDefault="0089773D" w:rsidP="009602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Juozo Tumo-</w:t>
            </w:r>
            <w:r w:rsidR="00960279">
              <w:rPr>
                <w:color w:val="000000"/>
                <w:sz w:val="18"/>
                <w:szCs w:val="18"/>
              </w:rPr>
              <w:t>Vaižganto</w:t>
            </w:r>
            <w:r>
              <w:rPr>
                <w:color w:val="000000"/>
                <w:sz w:val="18"/>
                <w:szCs w:val="18"/>
              </w:rPr>
              <w:t xml:space="preserve"> gimnazijos </w:t>
            </w:r>
            <w:r w:rsidR="00960279">
              <w:rPr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>uaugusiųjų ir jaunimo skyrius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B56E1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AD7457">
              <w:rPr>
                <w:strike/>
                <w:color w:val="000000"/>
                <w:sz w:val="18"/>
                <w:szCs w:val="18"/>
              </w:rPr>
              <w:t>18,53</w:t>
            </w:r>
            <w:r>
              <w:rPr>
                <w:color w:val="000000"/>
                <w:sz w:val="18"/>
                <w:szCs w:val="18"/>
              </w:rPr>
              <w:t xml:space="preserve"> 15,88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09D39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AD7457">
              <w:rPr>
                <w:strike/>
                <w:color w:val="000000"/>
                <w:sz w:val="18"/>
                <w:szCs w:val="18"/>
              </w:rPr>
              <w:t>8,5</w:t>
            </w:r>
            <w:r>
              <w:rPr>
                <w:color w:val="000000"/>
                <w:sz w:val="18"/>
                <w:szCs w:val="18"/>
              </w:rPr>
              <w:t xml:space="preserve"> 6,3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C8959" w14:textId="77777777" w:rsidR="0089773D" w:rsidRPr="002B409B" w:rsidRDefault="0089773D" w:rsidP="0089773D">
            <w:pPr>
              <w:jc w:val="center"/>
              <w:rPr>
                <w:color w:val="000000"/>
                <w:sz w:val="20"/>
                <w:szCs w:val="20"/>
              </w:rPr>
            </w:pPr>
            <w:r w:rsidRPr="00426B17">
              <w:rPr>
                <w:strike/>
                <w:color w:val="000000"/>
                <w:sz w:val="20"/>
                <w:szCs w:val="20"/>
              </w:rPr>
              <w:t>10,03</w:t>
            </w:r>
            <w:r>
              <w:rPr>
                <w:color w:val="000000"/>
                <w:sz w:val="20"/>
                <w:szCs w:val="20"/>
              </w:rPr>
              <w:t xml:space="preserve"> 9,58</w:t>
            </w:r>
          </w:p>
        </w:tc>
      </w:tr>
      <w:tr w:rsidR="0089773D" w:rsidRPr="002B409B" w14:paraId="7C7AF85C" w14:textId="77777777" w:rsidTr="0089773D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6613C" w14:textId="77777777" w:rsidR="0089773D" w:rsidRPr="002B409B" w:rsidRDefault="0089773D" w:rsidP="0089773D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CFA8F" w14:textId="77777777" w:rsidR="0089773D" w:rsidRPr="002B409B" w:rsidRDefault="0089773D" w:rsidP="0089773D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Juozo Tumo-Vaižganto gimnazija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52FE5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426B17">
              <w:rPr>
                <w:strike/>
                <w:color w:val="000000"/>
                <w:sz w:val="18"/>
                <w:szCs w:val="18"/>
              </w:rPr>
              <w:t>125,9</w:t>
            </w:r>
            <w:r>
              <w:rPr>
                <w:color w:val="000000"/>
                <w:sz w:val="18"/>
                <w:szCs w:val="18"/>
              </w:rPr>
              <w:t xml:space="preserve"> 123,65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B25E7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77,55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9F439" w14:textId="77777777" w:rsidR="0089773D" w:rsidRPr="002B409B" w:rsidRDefault="0089773D" w:rsidP="0089773D">
            <w:pPr>
              <w:jc w:val="center"/>
              <w:rPr>
                <w:color w:val="000000"/>
                <w:sz w:val="20"/>
                <w:szCs w:val="20"/>
              </w:rPr>
            </w:pPr>
            <w:r w:rsidRPr="00426B17">
              <w:rPr>
                <w:strike/>
                <w:color w:val="000000"/>
                <w:sz w:val="20"/>
                <w:szCs w:val="20"/>
              </w:rPr>
              <w:t>48,35</w:t>
            </w:r>
            <w:r>
              <w:rPr>
                <w:color w:val="000000"/>
                <w:sz w:val="20"/>
                <w:szCs w:val="20"/>
              </w:rPr>
              <w:t xml:space="preserve"> 46,1</w:t>
            </w:r>
          </w:p>
        </w:tc>
      </w:tr>
      <w:tr w:rsidR="0089773D" w:rsidRPr="002B409B" w14:paraId="5BD0FF39" w14:textId="77777777" w:rsidTr="0089773D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6D078" w14:textId="77777777" w:rsidR="0089773D" w:rsidRPr="002B409B" w:rsidRDefault="0089773D" w:rsidP="0089773D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8468F" w14:textId="77777777" w:rsidR="0089773D" w:rsidRPr="002B409B" w:rsidRDefault="0089773D" w:rsidP="0089773D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Obelių gimnazija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7DA47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426B17">
              <w:rPr>
                <w:strike/>
                <w:color w:val="000000"/>
                <w:sz w:val="18"/>
                <w:szCs w:val="18"/>
              </w:rPr>
              <w:t>47,04</w:t>
            </w:r>
            <w:r>
              <w:rPr>
                <w:color w:val="000000"/>
                <w:sz w:val="18"/>
                <w:szCs w:val="18"/>
              </w:rPr>
              <w:t xml:space="preserve"> 48,1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DB938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426B17">
              <w:rPr>
                <w:strike/>
                <w:color w:val="000000"/>
                <w:sz w:val="18"/>
                <w:szCs w:val="18"/>
              </w:rPr>
              <w:t>26,6</w:t>
            </w:r>
            <w:r>
              <w:rPr>
                <w:color w:val="000000"/>
                <w:sz w:val="18"/>
                <w:szCs w:val="18"/>
              </w:rPr>
              <w:t xml:space="preserve"> 26,95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79AF8" w14:textId="77777777" w:rsidR="0089773D" w:rsidRPr="002B409B" w:rsidRDefault="0089773D" w:rsidP="0089773D">
            <w:pPr>
              <w:jc w:val="center"/>
              <w:rPr>
                <w:color w:val="000000"/>
                <w:sz w:val="20"/>
                <w:szCs w:val="20"/>
              </w:rPr>
            </w:pPr>
            <w:r w:rsidRPr="00426B17">
              <w:rPr>
                <w:strike/>
                <w:color w:val="000000"/>
                <w:sz w:val="20"/>
                <w:szCs w:val="20"/>
              </w:rPr>
              <w:t xml:space="preserve">20,44 </w:t>
            </w:r>
            <w:r>
              <w:rPr>
                <w:color w:val="000000"/>
                <w:sz w:val="20"/>
                <w:szCs w:val="20"/>
              </w:rPr>
              <w:t>21,15</w:t>
            </w:r>
          </w:p>
        </w:tc>
      </w:tr>
      <w:tr w:rsidR="0089773D" w:rsidRPr="002B409B" w14:paraId="4591A004" w14:textId="77777777" w:rsidTr="0089773D">
        <w:trPr>
          <w:trHeight w:val="49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C1375" w14:textId="77777777" w:rsidR="0089773D" w:rsidRPr="002B409B" w:rsidRDefault="0089773D" w:rsidP="0089773D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362F8" w14:textId="77777777" w:rsidR="0089773D" w:rsidRPr="002B409B" w:rsidRDefault="0089773D" w:rsidP="0089773D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Juozo Tūbelio progimnazija (1 pareigybė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B409B">
              <w:rPr>
                <w:color w:val="000000"/>
                <w:sz w:val="18"/>
                <w:szCs w:val="18"/>
              </w:rPr>
              <w:t>projekto įgyvendinimo laikotarpiui)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89A7C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426B17">
              <w:rPr>
                <w:strike/>
                <w:color w:val="000000"/>
                <w:sz w:val="18"/>
                <w:szCs w:val="18"/>
              </w:rPr>
              <w:t>89,95</w:t>
            </w:r>
            <w:r>
              <w:rPr>
                <w:color w:val="000000"/>
                <w:sz w:val="18"/>
                <w:szCs w:val="18"/>
              </w:rPr>
              <w:t xml:space="preserve"> 90,37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B7171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47,75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BF98F" w14:textId="77777777" w:rsidR="0089773D" w:rsidRPr="002B409B" w:rsidRDefault="0089773D" w:rsidP="0089773D">
            <w:pPr>
              <w:jc w:val="center"/>
              <w:rPr>
                <w:color w:val="000000"/>
                <w:sz w:val="20"/>
                <w:szCs w:val="20"/>
              </w:rPr>
            </w:pPr>
            <w:r w:rsidRPr="00426B17">
              <w:rPr>
                <w:strike/>
                <w:color w:val="000000"/>
                <w:sz w:val="20"/>
                <w:szCs w:val="20"/>
              </w:rPr>
              <w:t>42,2</w:t>
            </w:r>
            <w:r>
              <w:rPr>
                <w:color w:val="000000"/>
                <w:sz w:val="20"/>
                <w:szCs w:val="20"/>
              </w:rPr>
              <w:t xml:space="preserve"> 42,62</w:t>
            </w:r>
          </w:p>
        </w:tc>
      </w:tr>
      <w:tr w:rsidR="0089773D" w:rsidRPr="002B409B" w14:paraId="3FD716C1" w14:textId="77777777" w:rsidTr="0089773D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494B6" w14:textId="77777777" w:rsidR="0089773D" w:rsidRPr="002B409B" w:rsidRDefault="0089773D" w:rsidP="0089773D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A1375" w14:textId="77777777" w:rsidR="0089773D" w:rsidRPr="002B409B" w:rsidRDefault="0089773D" w:rsidP="0089773D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Pandėlio gimnazija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96DC2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426B17">
              <w:rPr>
                <w:strike/>
                <w:color w:val="000000"/>
                <w:sz w:val="18"/>
                <w:szCs w:val="18"/>
              </w:rPr>
              <w:t>59,88</w:t>
            </w:r>
            <w:r>
              <w:rPr>
                <w:color w:val="000000"/>
                <w:sz w:val="18"/>
                <w:szCs w:val="18"/>
              </w:rPr>
              <w:t xml:space="preserve"> 60,31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487DE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426B17">
              <w:rPr>
                <w:strike/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</w:rPr>
              <w:t xml:space="preserve"> 38,5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D01B3" w14:textId="77777777" w:rsidR="0089773D" w:rsidRPr="002B409B" w:rsidRDefault="0089773D" w:rsidP="0089773D">
            <w:pPr>
              <w:jc w:val="center"/>
              <w:rPr>
                <w:color w:val="000000"/>
                <w:sz w:val="20"/>
                <w:szCs w:val="20"/>
              </w:rPr>
            </w:pPr>
            <w:r w:rsidRPr="00426B17">
              <w:rPr>
                <w:strike/>
                <w:color w:val="000000"/>
                <w:sz w:val="20"/>
                <w:szCs w:val="20"/>
              </w:rPr>
              <w:t>21,88</w:t>
            </w:r>
            <w:r>
              <w:rPr>
                <w:color w:val="000000"/>
                <w:sz w:val="20"/>
                <w:szCs w:val="20"/>
              </w:rPr>
              <w:t xml:space="preserve"> 21,81</w:t>
            </w:r>
          </w:p>
        </w:tc>
      </w:tr>
      <w:tr w:rsidR="0089773D" w:rsidRPr="002B409B" w14:paraId="5D90F1CA" w14:textId="77777777" w:rsidTr="0089773D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0C514" w14:textId="77777777" w:rsidR="0089773D" w:rsidRPr="002B409B" w:rsidRDefault="0089773D" w:rsidP="0089773D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55760" w14:textId="77777777" w:rsidR="0089773D" w:rsidRPr="002B409B" w:rsidRDefault="0089773D" w:rsidP="0089773D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Juodupės gimnazija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5BFD0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426B17">
              <w:rPr>
                <w:strike/>
                <w:color w:val="000000"/>
                <w:sz w:val="18"/>
                <w:szCs w:val="18"/>
              </w:rPr>
              <w:t>53,71</w:t>
            </w:r>
            <w:r>
              <w:rPr>
                <w:color w:val="000000"/>
                <w:sz w:val="18"/>
                <w:szCs w:val="18"/>
              </w:rPr>
              <w:t xml:space="preserve"> 54,88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C6269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31,75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82A71" w14:textId="77777777" w:rsidR="0089773D" w:rsidRPr="002B409B" w:rsidRDefault="0089773D" w:rsidP="0089773D">
            <w:pPr>
              <w:jc w:val="center"/>
              <w:rPr>
                <w:color w:val="000000"/>
                <w:sz w:val="20"/>
                <w:szCs w:val="20"/>
              </w:rPr>
            </w:pPr>
            <w:r w:rsidRPr="00426B17">
              <w:rPr>
                <w:strike/>
                <w:color w:val="000000"/>
                <w:sz w:val="20"/>
                <w:szCs w:val="20"/>
              </w:rPr>
              <w:t>21,96</w:t>
            </w:r>
            <w:r>
              <w:rPr>
                <w:color w:val="000000"/>
                <w:sz w:val="20"/>
                <w:szCs w:val="20"/>
              </w:rPr>
              <w:t xml:space="preserve"> 23,13</w:t>
            </w:r>
          </w:p>
        </w:tc>
      </w:tr>
      <w:tr w:rsidR="0089773D" w:rsidRPr="002B409B" w14:paraId="7022E4C4" w14:textId="77777777" w:rsidTr="0089773D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8A9D4" w14:textId="77777777" w:rsidR="0089773D" w:rsidRPr="002B409B" w:rsidRDefault="0089773D" w:rsidP="0089773D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7DC85" w14:textId="77777777" w:rsidR="0089773D" w:rsidRPr="002B409B" w:rsidRDefault="0089773D" w:rsidP="0089773D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R</w:t>
            </w:r>
            <w:r>
              <w:rPr>
                <w:color w:val="000000"/>
                <w:sz w:val="18"/>
                <w:szCs w:val="18"/>
              </w:rPr>
              <w:t xml:space="preserve">udolfo </w:t>
            </w:r>
            <w:r w:rsidRPr="002B409B">
              <w:rPr>
                <w:color w:val="000000"/>
                <w:sz w:val="18"/>
                <w:szCs w:val="18"/>
              </w:rPr>
              <w:t>Lymano muzikos mokykla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39E20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31,26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61A39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8EC6E" w14:textId="77777777" w:rsidR="0089773D" w:rsidRPr="002B409B" w:rsidRDefault="0089773D" w:rsidP="0089773D">
            <w:pPr>
              <w:jc w:val="center"/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>21,26</w:t>
            </w:r>
          </w:p>
        </w:tc>
      </w:tr>
      <w:tr w:rsidR="0089773D" w:rsidRPr="002B409B" w14:paraId="4C23EFC0" w14:textId="77777777" w:rsidTr="0089773D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F24E0" w14:textId="77777777" w:rsidR="0089773D" w:rsidRPr="002B409B" w:rsidRDefault="0089773D" w:rsidP="0089773D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6479E" w14:textId="77777777" w:rsidR="0089773D" w:rsidRPr="002B409B" w:rsidRDefault="0089773D" w:rsidP="0089773D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R</w:t>
            </w:r>
            <w:r>
              <w:rPr>
                <w:color w:val="000000"/>
                <w:sz w:val="18"/>
                <w:szCs w:val="18"/>
              </w:rPr>
              <w:t xml:space="preserve">udolfo </w:t>
            </w:r>
            <w:r w:rsidRPr="002B409B">
              <w:rPr>
                <w:color w:val="000000"/>
                <w:sz w:val="18"/>
                <w:szCs w:val="18"/>
              </w:rPr>
              <w:t xml:space="preserve">Lymano muzikos mokyklos </w:t>
            </w:r>
            <w:r>
              <w:rPr>
                <w:color w:val="000000"/>
                <w:sz w:val="18"/>
                <w:szCs w:val="18"/>
              </w:rPr>
              <w:t>C</w:t>
            </w:r>
            <w:r w:rsidRPr="002B409B">
              <w:rPr>
                <w:color w:val="000000"/>
                <w:sz w:val="18"/>
                <w:szCs w:val="18"/>
              </w:rPr>
              <w:t>horeografijos skyrius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6529C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10,25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C1F2F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3,25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5394D" w14:textId="77777777" w:rsidR="0089773D" w:rsidRPr="002B409B" w:rsidRDefault="0089773D" w:rsidP="0089773D">
            <w:pPr>
              <w:jc w:val="center"/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>7</w:t>
            </w:r>
          </w:p>
        </w:tc>
      </w:tr>
      <w:tr w:rsidR="0089773D" w:rsidRPr="004120A7" w14:paraId="1B271FEB" w14:textId="77777777" w:rsidTr="0089773D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17C1C" w14:textId="77777777" w:rsidR="0089773D" w:rsidRPr="00426B17" w:rsidRDefault="0089773D" w:rsidP="0089773D">
            <w:pPr>
              <w:jc w:val="right"/>
              <w:rPr>
                <w:color w:val="000000"/>
                <w:sz w:val="18"/>
                <w:szCs w:val="18"/>
              </w:rPr>
            </w:pPr>
            <w:r w:rsidRPr="00426B17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2EC1A" w14:textId="77777777" w:rsidR="0089773D" w:rsidRPr="00426B17" w:rsidRDefault="0089773D" w:rsidP="0089773D">
            <w:pPr>
              <w:rPr>
                <w:color w:val="000000"/>
                <w:sz w:val="18"/>
                <w:szCs w:val="18"/>
              </w:rPr>
            </w:pPr>
            <w:r w:rsidRPr="00426B17">
              <w:rPr>
                <w:color w:val="000000"/>
                <w:sz w:val="18"/>
                <w:szCs w:val="18"/>
              </w:rPr>
              <w:t>Pandėlio universalus daugiafunkcis centras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8888C" w14:textId="77777777" w:rsidR="0089773D" w:rsidRPr="00426B17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426B17">
              <w:rPr>
                <w:color w:val="000000"/>
                <w:sz w:val="18"/>
                <w:szCs w:val="18"/>
              </w:rPr>
              <w:t>25,71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B3A4E" w14:textId="77777777" w:rsidR="0089773D" w:rsidRPr="00426B17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426B17">
              <w:rPr>
                <w:color w:val="000000"/>
                <w:sz w:val="18"/>
                <w:szCs w:val="18"/>
              </w:rPr>
              <w:t>21,81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874D7" w14:textId="77777777" w:rsidR="0089773D" w:rsidRPr="00426B17" w:rsidRDefault="0089773D" w:rsidP="0089773D">
            <w:pPr>
              <w:jc w:val="center"/>
              <w:rPr>
                <w:color w:val="000000"/>
                <w:sz w:val="20"/>
                <w:szCs w:val="20"/>
              </w:rPr>
            </w:pPr>
            <w:r w:rsidRPr="00426B17">
              <w:rPr>
                <w:color w:val="000000"/>
                <w:sz w:val="20"/>
                <w:szCs w:val="20"/>
              </w:rPr>
              <w:t>3,9</w:t>
            </w:r>
          </w:p>
        </w:tc>
      </w:tr>
      <w:tr w:rsidR="0089773D" w:rsidRPr="002B409B" w14:paraId="0FEE1341" w14:textId="77777777" w:rsidTr="0089773D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03C9C" w14:textId="77777777" w:rsidR="0089773D" w:rsidRPr="002B409B" w:rsidRDefault="0089773D" w:rsidP="0089773D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1F606" w14:textId="77777777" w:rsidR="0089773D" w:rsidRPr="002B409B" w:rsidRDefault="0089773D" w:rsidP="0089773D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Juodupės gimnazijos neformaliojo švietimo skyrius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83DB8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2,53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460EF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7874B" w14:textId="77777777" w:rsidR="0089773D" w:rsidRPr="002B409B" w:rsidRDefault="0089773D" w:rsidP="0089773D">
            <w:pPr>
              <w:jc w:val="center"/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>2,03</w:t>
            </w:r>
          </w:p>
        </w:tc>
      </w:tr>
      <w:tr w:rsidR="0089773D" w:rsidRPr="002B409B" w14:paraId="41279DD0" w14:textId="77777777" w:rsidTr="0089773D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55145" w14:textId="77777777" w:rsidR="0089773D" w:rsidRPr="002B409B" w:rsidRDefault="0089773D" w:rsidP="0089773D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BA7CC" w14:textId="77777777" w:rsidR="0089773D" w:rsidRPr="002B409B" w:rsidRDefault="0089773D" w:rsidP="0089773D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Kamajų gimnazijos neformaliojo švietimo skyrius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10DE2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3,11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E6999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5EBE6" w14:textId="77777777" w:rsidR="0089773D" w:rsidRPr="002B409B" w:rsidRDefault="0089773D" w:rsidP="0089773D">
            <w:pPr>
              <w:jc w:val="center"/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>2,61</w:t>
            </w:r>
          </w:p>
        </w:tc>
      </w:tr>
      <w:tr w:rsidR="0089773D" w:rsidRPr="002B409B" w14:paraId="2C642BCE" w14:textId="77777777" w:rsidTr="0089773D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E0470" w14:textId="77777777" w:rsidR="0089773D" w:rsidRPr="002B409B" w:rsidRDefault="0089773D" w:rsidP="0089773D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D084B" w14:textId="77777777" w:rsidR="0089773D" w:rsidRPr="002B409B" w:rsidRDefault="0089773D" w:rsidP="0089773D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Obelių gimnazijos neformaliojo  švietimo skyrius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3E34A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350A6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99DB6" w14:textId="77777777" w:rsidR="0089773D" w:rsidRPr="002B409B" w:rsidRDefault="0089773D" w:rsidP="0089773D">
            <w:pPr>
              <w:jc w:val="center"/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>3</w:t>
            </w:r>
          </w:p>
        </w:tc>
      </w:tr>
      <w:tr w:rsidR="0089773D" w:rsidRPr="002B409B" w14:paraId="2B3F9E0B" w14:textId="77777777" w:rsidTr="0089773D">
        <w:trPr>
          <w:trHeight w:val="49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14BC4" w14:textId="77777777" w:rsidR="0089773D" w:rsidRPr="002B409B" w:rsidRDefault="0089773D" w:rsidP="0089773D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44E15" w14:textId="77777777" w:rsidR="0089773D" w:rsidRPr="002B409B" w:rsidRDefault="0089773D" w:rsidP="0089773D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Švietimo centras (1 pareigybė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B409B">
              <w:rPr>
                <w:color w:val="000000"/>
                <w:sz w:val="18"/>
                <w:szCs w:val="18"/>
              </w:rPr>
              <w:t>projektų įgyvendinimo laikotarpiui)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45817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449BD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DBA44" w14:textId="77777777" w:rsidR="0089773D" w:rsidRPr="002B409B" w:rsidRDefault="0089773D" w:rsidP="008977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0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773D" w:rsidRPr="002B409B" w14:paraId="4A1044E9" w14:textId="77777777" w:rsidTr="0089773D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ECF95" w14:textId="77777777" w:rsidR="0089773D" w:rsidRPr="002B409B" w:rsidRDefault="0089773D" w:rsidP="0089773D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E5AD2" w14:textId="77777777" w:rsidR="0089773D" w:rsidRPr="002B409B" w:rsidRDefault="0089773D" w:rsidP="0089773D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 xml:space="preserve">Pedagoginė psichologinė tarnyba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F265F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FDC8E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9,5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D2FD0" w14:textId="77777777" w:rsidR="0089773D" w:rsidRPr="002B409B" w:rsidRDefault="0089773D" w:rsidP="0089773D">
            <w:pPr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773D" w:rsidRPr="002B409B" w14:paraId="098EA2DA" w14:textId="77777777" w:rsidTr="0089773D">
        <w:trPr>
          <w:trHeight w:val="49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06C58" w14:textId="77777777" w:rsidR="0089773D" w:rsidRPr="002B409B" w:rsidRDefault="0089773D" w:rsidP="0089773D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953AB" w14:textId="77777777" w:rsidR="0089773D" w:rsidRPr="002B409B" w:rsidRDefault="0089773D" w:rsidP="0089773D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Jaunimo centras (1,</w:t>
            </w:r>
            <w:r>
              <w:rPr>
                <w:color w:val="000000"/>
                <w:sz w:val="18"/>
                <w:szCs w:val="18"/>
              </w:rPr>
              <w:t>35</w:t>
            </w:r>
            <w:r w:rsidRPr="002B409B">
              <w:rPr>
                <w:color w:val="000000"/>
                <w:sz w:val="18"/>
                <w:szCs w:val="18"/>
              </w:rPr>
              <w:t xml:space="preserve"> pareigybės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B409B">
              <w:rPr>
                <w:color w:val="000000"/>
                <w:sz w:val="18"/>
                <w:szCs w:val="18"/>
              </w:rPr>
              <w:t>projekto įgyvendinimo laikotarpiui)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BAFF2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9B53F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15,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B2608" w14:textId="77777777" w:rsidR="0089773D" w:rsidRPr="002B409B" w:rsidRDefault="0089773D" w:rsidP="0089773D">
            <w:pPr>
              <w:jc w:val="center"/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89773D" w:rsidRPr="002B409B" w14:paraId="165BECEB" w14:textId="77777777" w:rsidTr="0089773D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A438A" w14:textId="77777777" w:rsidR="0089773D" w:rsidRPr="002B409B" w:rsidRDefault="0089773D" w:rsidP="0089773D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DC8E7" w14:textId="77777777" w:rsidR="0089773D" w:rsidRPr="002B409B" w:rsidRDefault="0089773D" w:rsidP="0089773D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Priešgaisrinė tarnyba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13E41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E1283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90FB2" w14:textId="77777777" w:rsidR="0089773D" w:rsidRPr="002B409B" w:rsidRDefault="0089773D" w:rsidP="0089773D">
            <w:pPr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773D" w:rsidRPr="004120A7" w14:paraId="3BEE1BE5" w14:textId="77777777" w:rsidTr="0089773D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CB143" w14:textId="77777777" w:rsidR="0089773D" w:rsidRPr="00426B17" w:rsidRDefault="0089773D" w:rsidP="0089773D">
            <w:pPr>
              <w:jc w:val="right"/>
              <w:rPr>
                <w:color w:val="000000"/>
                <w:sz w:val="18"/>
                <w:szCs w:val="18"/>
              </w:rPr>
            </w:pPr>
            <w:r w:rsidRPr="00426B1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93288" w14:textId="77777777" w:rsidR="0089773D" w:rsidRPr="00426B17" w:rsidRDefault="0089773D" w:rsidP="0089773D">
            <w:pPr>
              <w:rPr>
                <w:color w:val="000000"/>
                <w:sz w:val="18"/>
                <w:szCs w:val="18"/>
              </w:rPr>
            </w:pPr>
            <w:r w:rsidRPr="00426B17">
              <w:rPr>
                <w:color w:val="000000"/>
                <w:sz w:val="18"/>
                <w:szCs w:val="18"/>
              </w:rPr>
              <w:t xml:space="preserve">Kultūros centras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4410F" w14:textId="77777777" w:rsidR="0089773D" w:rsidRPr="00426B17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426B17">
              <w:rPr>
                <w:strike/>
                <w:color w:val="000000"/>
                <w:sz w:val="18"/>
                <w:szCs w:val="18"/>
              </w:rPr>
              <w:t>38</w:t>
            </w:r>
            <w:r w:rsidRPr="00426B17">
              <w:rPr>
                <w:color w:val="000000"/>
                <w:sz w:val="18"/>
                <w:szCs w:val="18"/>
              </w:rPr>
              <w:t xml:space="preserve"> 38,5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09207" w14:textId="77777777" w:rsidR="0089773D" w:rsidRPr="00426B17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426B17">
              <w:rPr>
                <w:strike/>
                <w:color w:val="000000"/>
                <w:sz w:val="18"/>
                <w:szCs w:val="18"/>
              </w:rPr>
              <w:t>38</w:t>
            </w:r>
            <w:r w:rsidRPr="00426B17">
              <w:rPr>
                <w:color w:val="000000"/>
                <w:sz w:val="18"/>
                <w:szCs w:val="18"/>
              </w:rPr>
              <w:t xml:space="preserve"> 38,5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EC525" w14:textId="77777777" w:rsidR="0089773D" w:rsidRPr="00426B17" w:rsidRDefault="0089773D" w:rsidP="0089773D">
            <w:pPr>
              <w:rPr>
                <w:color w:val="000000"/>
                <w:sz w:val="20"/>
                <w:szCs w:val="20"/>
              </w:rPr>
            </w:pPr>
            <w:r w:rsidRPr="00426B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773D" w:rsidRPr="002B409B" w14:paraId="42F00FC3" w14:textId="77777777" w:rsidTr="0089773D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0F8FB" w14:textId="77777777" w:rsidR="0089773D" w:rsidRPr="002B409B" w:rsidRDefault="0089773D" w:rsidP="0089773D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C9863" w14:textId="77777777" w:rsidR="0089773D" w:rsidRPr="002B409B" w:rsidRDefault="0089773D" w:rsidP="0089773D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Krašto muziejus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EFAB0" w14:textId="26E70620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EE02CB">
              <w:rPr>
                <w:strike/>
                <w:color w:val="000000"/>
                <w:sz w:val="18"/>
                <w:szCs w:val="18"/>
              </w:rPr>
              <w:t>38,5</w:t>
            </w:r>
            <w:r w:rsidR="00EE02CB">
              <w:rPr>
                <w:color w:val="000000"/>
                <w:sz w:val="18"/>
                <w:szCs w:val="18"/>
              </w:rPr>
              <w:t xml:space="preserve"> 39,5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3FAFD" w14:textId="21B69669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EE02CB">
              <w:rPr>
                <w:strike/>
                <w:color w:val="000000"/>
                <w:sz w:val="18"/>
                <w:szCs w:val="18"/>
              </w:rPr>
              <w:t>38,5</w:t>
            </w:r>
            <w:r w:rsidR="00EE02CB">
              <w:rPr>
                <w:color w:val="000000"/>
                <w:sz w:val="18"/>
                <w:szCs w:val="18"/>
              </w:rPr>
              <w:t xml:space="preserve"> 39,5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0BFEF" w14:textId="77777777" w:rsidR="0089773D" w:rsidRPr="002B409B" w:rsidRDefault="0089773D" w:rsidP="0089773D">
            <w:pPr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773D" w:rsidRPr="002B409B" w14:paraId="47F5822C" w14:textId="77777777" w:rsidTr="0089773D">
        <w:trPr>
          <w:trHeight w:val="33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980D0" w14:textId="77777777" w:rsidR="0089773D" w:rsidRPr="002B409B" w:rsidRDefault="0089773D" w:rsidP="0089773D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F5E4A" w14:textId="77777777" w:rsidR="0089773D" w:rsidRPr="002B409B" w:rsidRDefault="0089773D" w:rsidP="0089773D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Juozo  Keliuočio viešoji biblioteka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11599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63,75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66AD2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63,75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CC4C4" w14:textId="77777777" w:rsidR="0089773D" w:rsidRPr="002B409B" w:rsidRDefault="0089773D" w:rsidP="0089773D">
            <w:pPr>
              <w:jc w:val="center"/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773D" w:rsidRPr="002B409B" w14:paraId="63624C86" w14:textId="77777777" w:rsidTr="0089773D">
        <w:trPr>
          <w:trHeight w:val="33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FAC46" w14:textId="77777777" w:rsidR="0089773D" w:rsidRPr="002B409B" w:rsidRDefault="0089773D" w:rsidP="0089773D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0CE8D" w14:textId="77777777" w:rsidR="0089773D" w:rsidRPr="002B409B" w:rsidRDefault="0089773D" w:rsidP="0089773D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Kūno kultūros ir sporto centras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0B7E2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27,25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B4FF1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17,25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68752" w14:textId="77777777" w:rsidR="0089773D" w:rsidRPr="002B409B" w:rsidRDefault="0089773D" w:rsidP="0089773D">
            <w:pPr>
              <w:jc w:val="center"/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89773D" w:rsidRPr="00A519D6" w14:paraId="0148E39A" w14:textId="77777777" w:rsidTr="0089773D">
        <w:trPr>
          <w:trHeight w:val="64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E948F" w14:textId="77777777" w:rsidR="0089773D" w:rsidRPr="00A519D6" w:rsidRDefault="0089773D" w:rsidP="0089773D">
            <w:pPr>
              <w:jc w:val="right"/>
              <w:rPr>
                <w:color w:val="000000"/>
                <w:sz w:val="18"/>
                <w:szCs w:val="18"/>
              </w:rPr>
            </w:pPr>
            <w:r w:rsidRPr="00A519D6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610A9" w14:textId="77777777" w:rsidR="0089773D" w:rsidRPr="00A519D6" w:rsidRDefault="0089773D" w:rsidP="0089773D">
            <w:pPr>
              <w:rPr>
                <w:color w:val="000000"/>
                <w:sz w:val="18"/>
                <w:szCs w:val="18"/>
              </w:rPr>
            </w:pPr>
            <w:r w:rsidRPr="00A519D6">
              <w:rPr>
                <w:color w:val="000000"/>
                <w:sz w:val="18"/>
                <w:szCs w:val="18"/>
              </w:rPr>
              <w:t>Socialinės paramos centras ( 3,4 pareigybės projektų įgyvendinimo laikotarpiu)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9EDA7" w14:textId="77777777" w:rsidR="0089773D" w:rsidRPr="00A519D6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A519D6">
              <w:rPr>
                <w:strike/>
                <w:color w:val="000000"/>
                <w:sz w:val="18"/>
                <w:szCs w:val="18"/>
              </w:rPr>
              <w:t>110,3</w:t>
            </w:r>
            <w:r w:rsidRPr="00A519D6">
              <w:rPr>
                <w:color w:val="000000"/>
                <w:sz w:val="18"/>
                <w:szCs w:val="18"/>
              </w:rPr>
              <w:t xml:space="preserve"> 92,3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ED35E" w14:textId="77777777" w:rsidR="0089773D" w:rsidRPr="00A519D6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A519D6">
              <w:rPr>
                <w:strike/>
                <w:color w:val="000000"/>
                <w:sz w:val="18"/>
                <w:szCs w:val="18"/>
              </w:rPr>
              <w:t>110,3</w:t>
            </w:r>
            <w:r w:rsidRPr="00A519D6">
              <w:rPr>
                <w:color w:val="000000"/>
                <w:sz w:val="18"/>
                <w:szCs w:val="18"/>
              </w:rPr>
              <w:t xml:space="preserve"> 92,3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FA3B9" w14:textId="77777777" w:rsidR="0089773D" w:rsidRPr="00A519D6" w:rsidRDefault="0089773D" w:rsidP="0089773D">
            <w:pPr>
              <w:jc w:val="center"/>
              <w:rPr>
                <w:color w:val="000000"/>
                <w:sz w:val="20"/>
                <w:szCs w:val="20"/>
              </w:rPr>
            </w:pPr>
            <w:r w:rsidRPr="00A519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773D" w:rsidRPr="002B409B" w14:paraId="40213AE4" w14:textId="77777777" w:rsidTr="0089773D">
        <w:trPr>
          <w:trHeight w:val="48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033EE" w14:textId="77777777" w:rsidR="0089773D" w:rsidRPr="002B409B" w:rsidRDefault="0089773D" w:rsidP="0089773D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51903" w14:textId="77777777" w:rsidR="0089773D" w:rsidRPr="002B409B" w:rsidRDefault="0089773D" w:rsidP="0089773D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Visuomenės sveikatos biuras (11,1 pareigybės – iš pajamų už teikiamas paslaugas)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D6E71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2C3B0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9FA39" w14:textId="77777777" w:rsidR="0089773D" w:rsidRPr="002B409B" w:rsidRDefault="0089773D" w:rsidP="0089773D">
            <w:pPr>
              <w:jc w:val="center"/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773D" w:rsidRPr="002B409B" w14:paraId="34D2A4E1" w14:textId="77777777" w:rsidTr="0089773D">
        <w:trPr>
          <w:trHeight w:val="45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D2308" w14:textId="77777777" w:rsidR="0089773D" w:rsidRPr="002B409B" w:rsidRDefault="0089773D" w:rsidP="0089773D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5BA75" w14:textId="77777777" w:rsidR="0089773D" w:rsidRPr="002B409B" w:rsidRDefault="0089773D" w:rsidP="0089773D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Turizmo ir tradicinių amatų informacijos ir koordinavimo centras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ED818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4F666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D6D31" w14:textId="77777777" w:rsidR="0089773D" w:rsidRPr="002B409B" w:rsidRDefault="0089773D" w:rsidP="008977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0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773D" w:rsidRPr="002B409B" w14:paraId="3F67C46A" w14:textId="77777777" w:rsidTr="0089773D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C086F" w14:textId="77777777" w:rsidR="0089773D" w:rsidRPr="002B409B" w:rsidRDefault="0089773D" w:rsidP="0089773D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C42BF" w14:textId="77777777" w:rsidR="0089773D" w:rsidRPr="002B409B" w:rsidRDefault="0089773D" w:rsidP="0089773D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Rokiškio pagrindinė mokykla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96A9C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426B17">
              <w:rPr>
                <w:strike/>
                <w:color w:val="000000"/>
                <w:sz w:val="18"/>
                <w:szCs w:val="18"/>
              </w:rPr>
              <w:t>28,31</w:t>
            </w:r>
            <w:r>
              <w:rPr>
                <w:color w:val="000000"/>
                <w:sz w:val="18"/>
                <w:szCs w:val="18"/>
              </w:rPr>
              <w:t xml:space="preserve"> 27,56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BB89E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19,12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645FC" w14:textId="77777777" w:rsidR="0089773D" w:rsidRPr="002B409B" w:rsidRDefault="0089773D" w:rsidP="0089773D">
            <w:pPr>
              <w:jc w:val="center"/>
              <w:rPr>
                <w:color w:val="000000"/>
                <w:sz w:val="20"/>
                <w:szCs w:val="20"/>
              </w:rPr>
            </w:pPr>
            <w:r w:rsidRPr="00426B17">
              <w:rPr>
                <w:strike/>
                <w:color w:val="000000"/>
                <w:sz w:val="20"/>
                <w:szCs w:val="20"/>
              </w:rPr>
              <w:t>9,19</w:t>
            </w:r>
            <w:r>
              <w:rPr>
                <w:color w:val="000000"/>
                <w:sz w:val="20"/>
                <w:szCs w:val="20"/>
              </w:rPr>
              <w:t xml:space="preserve"> 8,44</w:t>
            </w:r>
          </w:p>
        </w:tc>
      </w:tr>
      <w:tr w:rsidR="0089773D" w:rsidRPr="002B409B" w14:paraId="71E72D52" w14:textId="77777777" w:rsidTr="0089773D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6F79E" w14:textId="77777777" w:rsidR="0089773D" w:rsidRPr="002B409B" w:rsidRDefault="0089773D" w:rsidP="0089773D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62B75" w14:textId="77777777" w:rsidR="0089773D" w:rsidRPr="002B409B" w:rsidRDefault="0089773D" w:rsidP="0089773D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Rokiškio baseinas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E1726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AD901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3F128" w14:textId="77777777" w:rsidR="0089773D" w:rsidRPr="002B409B" w:rsidRDefault="0089773D" w:rsidP="008977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0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773D" w:rsidRPr="002B409B" w14:paraId="18C459BB" w14:textId="77777777" w:rsidTr="0089773D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29FEB" w14:textId="77777777" w:rsidR="0089773D" w:rsidRPr="00A519D6" w:rsidRDefault="0089773D" w:rsidP="0089773D">
            <w:pPr>
              <w:jc w:val="right"/>
              <w:rPr>
                <w:color w:val="000000"/>
                <w:sz w:val="18"/>
                <w:szCs w:val="18"/>
              </w:rPr>
            </w:pPr>
            <w:r w:rsidRPr="00A519D6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DE165" w14:textId="77777777" w:rsidR="0089773D" w:rsidRPr="00A519D6" w:rsidRDefault="0089773D" w:rsidP="0089773D">
            <w:pPr>
              <w:rPr>
                <w:color w:val="000000"/>
                <w:sz w:val="18"/>
                <w:szCs w:val="18"/>
              </w:rPr>
            </w:pPr>
            <w:r w:rsidRPr="00A519D6">
              <w:rPr>
                <w:color w:val="000000"/>
                <w:sz w:val="18"/>
                <w:szCs w:val="18"/>
              </w:rPr>
              <w:t>Obelių socialinių paslaugų namai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CD687" w14:textId="77777777" w:rsidR="0089773D" w:rsidRPr="00A519D6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A519D6">
              <w:rPr>
                <w:strike/>
                <w:color w:val="000000"/>
                <w:sz w:val="18"/>
                <w:szCs w:val="18"/>
              </w:rPr>
              <w:t>55,25</w:t>
            </w:r>
            <w:r w:rsidRPr="00A519D6">
              <w:rPr>
                <w:color w:val="000000"/>
                <w:sz w:val="18"/>
                <w:szCs w:val="18"/>
              </w:rPr>
              <w:t xml:space="preserve"> 76,75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ED607" w14:textId="77777777" w:rsidR="0089773D" w:rsidRPr="00A519D6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A519D6">
              <w:rPr>
                <w:strike/>
                <w:color w:val="000000"/>
                <w:sz w:val="18"/>
                <w:szCs w:val="18"/>
              </w:rPr>
              <w:t>55,25</w:t>
            </w:r>
            <w:r w:rsidRPr="00A519D6">
              <w:rPr>
                <w:color w:val="000000"/>
                <w:sz w:val="18"/>
                <w:szCs w:val="18"/>
              </w:rPr>
              <w:t xml:space="preserve"> 76,75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5B458" w14:textId="77777777" w:rsidR="0089773D" w:rsidRPr="002B409B" w:rsidRDefault="0089773D" w:rsidP="0089773D">
            <w:pPr>
              <w:jc w:val="center"/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773D" w:rsidRPr="002B409B" w14:paraId="570BC837" w14:textId="77777777" w:rsidTr="0089773D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31288" w14:textId="77777777" w:rsidR="0089773D" w:rsidRPr="002B409B" w:rsidRDefault="0089773D" w:rsidP="0089773D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lastRenderedPageBreak/>
              <w:t> 40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ABCB4" w14:textId="77777777" w:rsidR="0089773D" w:rsidRPr="002B409B" w:rsidRDefault="0089773D" w:rsidP="008977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409B">
              <w:rPr>
                <w:b/>
                <w:bCs/>
                <w:color w:val="000000"/>
                <w:sz w:val="20"/>
                <w:szCs w:val="20"/>
              </w:rPr>
              <w:t>Iš viso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6224E" w14:textId="60E7F680" w:rsidR="0089773D" w:rsidRPr="0089773D" w:rsidRDefault="0089773D" w:rsidP="00EE02CB">
            <w:pPr>
              <w:jc w:val="center"/>
              <w:rPr>
                <w:color w:val="000000"/>
                <w:sz w:val="18"/>
                <w:szCs w:val="18"/>
              </w:rPr>
            </w:pPr>
            <w:r w:rsidRPr="0089773D">
              <w:rPr>
                <w:strike/>
                <w:color w:val="000000"/>
                <w:sz w:val="18"/>
                <w:szCs w:val="18"/>
              </w:rPr>
              <w:t>1436,06</w:t>
            </w:r>
            <w:r w:rsidRPr="0089773D">
              <w:rPr>
                <w:color w:val="000000"/>
                <w:sz w:val="18"/>
                <w:szCs w:val="18"/>
              </w:rPr>
              <w:t xml:space="preserve"> 143</w:t>
            </w:r>
            <w:r w:rsidR="00EE02CB">
              <w:rPr>
                <w:color w:val="000000"/>
                <w:sz w:val="18"/>
                <w:szCs w:val="18"/>
              </w:rPr>
              <w:t>3</w:t>
            </w:r>
            <w:r w:rsidRPr="0089773D">
              <w:rPr>
                <w:color w:val="000000"/>
                <w:sz w:val="18"/>
                <w:szCs w:val="18"/>
              </w:rPr>
              <w:t>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EC6CD" w14:textId="772AC06E" w:rsidR="0089773D" w:rsidRPr="0089773D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89773D">
              <w:rPr>
                <w:strike/>
                <w:color w:val="000000"/>
                <w:sz w:val="18"/>
                <w:szCs w:val="18"/>
              </w:rPr>
              <w:t>1139,37</w:t>
            </w:r>
            <w:r w:rsidR="00EE02CB">
              <w:rPr>
                <w:color w:val="000000"/>
                <w:sz w:val="18"/>
                <w:szCs w:val="18"/>
              </w:rPr>
              <w:t xml:space="preserve"> 1139</w:t>
            </w:r>
            <w:r w:rsidRPr="0089773D">
              <w:rPr>
                <w:color w:val="000000"/>
                <w:sz w:val="18"/>
                <w:szCs w:val="18"/>
              </w:rPr>
              <w:t>,03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D96B6" w14:textId="77777777" w:rsidR="0089773D" w:rsidRPr="002B409B" w:rsidRDefault="0089773D" w:rsidP="0089773D">
            <w:pPr>
              <w:jc w:val="center"/>
              <w:rPr>
                <w:color w:val="000000"/>
                <w:sz w:val="18"/>
                <w:szCs w:val="18"/>
              </w:rPr>
            </w:pPr>
            <w:r w:rsidRPr="008E2DAB">
              <w:rPr>
                <w:strike/>
                <w:color w:val="000000"/>
                <w:sz w:val="18"/>
                <w:szCs w:val="18"/>
              </w:rPr>
              <w:t>296,69</w:t>
            </w:r>
            <w:r>
              <w:rPr>
                <w:color w:val="000000"/>
                <w:sz w:val="18"/>
                <w:szCs w:val="18"/>
              </w:rPr>
              <w:t xml:space="preserve"> 294,59</w:t>
            </w:r>
          </w:p>
        </w:tc>
      </w:tr>
    </w:tbl>
    <w:bookmarkEnd w:id="1"/>
    <w:p w14:paraId="5CB21063" w14:textId="4108EE85" w:rsidR="00AE18E4" w:rsidRDefault="00AE18E4" w:rsidP="00AE18E4">
      <w:pPr>
        <w:jc w:val="both"/>
        <w:rPr>
          <w:sz w:val="18"/>
          <w:szCs w:val="18"/>
        </w:rPr>
      </w:pPr>
      <w:r>
        <w:t xml:space="preserve">            </w:t>
      </w:r>
    </w:p>
    <w:p w14:paraId="3AA7597D" w14:textId="3EA04453" w:rsidR="00960279" w:rsidRDefault="00960279" w:rsidP="00960279">
      <w:pPr>
        <w:tabs>
          <w:tab w:val="left" w:pos="1296"/>
          <w:tab w:val="center" w:pos="4153"/>
          <w:tab w:val="right" w:pos="8306"/>
        </w:tabs>
        <w:jc w:val="both"/>
      </w:pPr>
      <w:r>
        <w:rPr>
          <w:b/>
        </w:rPr>
        <w:tab/>
      </w:r>
      <w:r w:rsidR="0089773D">
        <w:rPr>
          <w:b/>
        </w:rPr>
        <w:t xml:space="preserve">Laukiami rezultatai . </w:t>
      </w:r>
      <w:r w:rsidR="0089773D" w:rsidRPr="0089773D">
        <w:t>Patvirtintos pareigybės atitiks atitinkamų ministerijų norminius aktus ir užtikrins efektyvesnį  ir kokybiškesnį socialinių, švietimo</w:t>
      </w:r>
      <w:r w:rsidR="006A01F6">
        <w:t xml:space="preserve"> ir kultūros</w:t>
      </w:r>
      <w:r w:rsidR="0089773D" w:rsidRPr="0089773D">
        <w:t xml:space="preserve">  paslaugų teikimą.</w:t>
      </w:r>
    </w:p>
    <w:p w14:paraId="2AE1058B" w14:textId="572490C0" w:rsidR="00203E73" w:rsidRDefault="00960279" w:rsidP="00960279">
      <w:pPr>
        <w:tabs>
          <w:tab w:val="left" w:pos="1296"/>
          <w:tab w:val="center" w:pos="4153"/>
          <w:tab w:val="right" w:pos="8306"/>
        </w:tabs>
        <w:jc w:val="both"/>
      </w:pPr>
      <w:r>
        <w:tab/>
      </w:r>
      <w:r w:rsidR="0024557E" w:rsidRPr="0024557E">
        <w:rPr>
          <w:b/>
          <w:bCs/>
        </w:rPr>
        <w:t>Finansavimo šaltiniai ir lėšų poreikis</w:t>
      </w:r>
      <w:r w:rsidR="0024557E" w:rsidRPr="0024557E">
        <w:t>.</w:t>
      </w:r>
      <w:r w:rsidR="005A259B">
        <w:t xml:space="preserve"> Švietimo sričiai </w:t>
      </w:r>
      <w:r w:rsidR="006A01F6">
        <w:t xml:space="preserve">2021 m. </w:t>
      </w:r>
      <w:r w:rsidR="005A259B">
        <w:t xml:space="preserve">lėšos skiriamos iš valstybės biudžeto ir </w:t>
      </w:r>
      <w:r w:rsidR="006A01F6">
        <w:t>trūkstam</w:t>
      </w:r>
      <w:r>
        <w:t>a</w:t>
      </w:r>
      <w:r w:rsidR="006A01F6">
        <w:t xml:space="preserve"> dal</w:t>
      </w:r>
      <w:r>
        <w:t>is</w:t>
      </w:r>
      <w:r w:rsidR="006A01F6">
        <w:t xml:space="preserve"> </w:t>
      </w:r>
      <w:r>
        <w:t>(</w:t>
      </w:r>
      <w:r w:rsidR="005A259B">
        <w:t>12,8 tūkst.</w:t>
      </w:r>
      <w:r>
        <w:t xml:space="preserve"> </w:t>
      </w:r>
      <w:r w:rsidR="005A259B">
        <w:t>eurų</w:t>
      </w:r>
      <w:r>
        <w:t xml:space="preserve">) – </w:t>
      </w:r>
      <w:r w:rsidR="005A259B">
        <w:t>iš savivaldybės biudžeto.</w:t>
      </w:r>
      <w:r w:rsidR="009D5995">
        <w:t xml:space="preserve"> </w:t>
      </w:r>
      <w:r w:rsidR="00A3546E">
        <w:t xml:space="preserve">Obelių socialinių paslaugų namams </w:t>
      </w:r>
      <w:r w:rsidR="009D5995">
        <w:t>3 papildomoms par</w:t>
      </w:r>
      <w:r w:rsidR="006A01F6">
        <w:t xml:space="preserve">eigybėms </w:t>
      </w:r>
      <w:r>
        <w:t>reikia</w:t>
      </w:r>
      <w:r w:rsidR="006A01F6">
        <w:t xml:space="preserve"> 6,2</w:t>
      </w:r>
      <w:r w:rsidR="009D5995">
        <w:t xml:space="preserve"> tūkst.</w:t>
      </w:r>
      <w:r>
        <w:t xml:space="preserve"> </w:t>
      </w:r>
      <w:r w:rsidR="009D5995">
        <w:t>eur</w:t>
      </w:r>
      <w:r>
        <w:t>ų</w:t>
      </w:r>
      <w:r w:rsidR="006A01F6">
        <w:t>, Kultūros centrui</w:t>
      </w:r>
      <w:r>
        <w:t xml:space="preserve"> – </w:t>
      </w:r>
      <w:r w:rsidR="006A01F6">
        <w:t>1,0 tūkst.</w:t>
      </w:r>
      <w:r>
        <w:t xml:space="preserve"> </w:t>
      </w:r>
      <w:r w:rsidR="006A01F6">
        <w:t>eurų</w:t>
      </w:r>
      <w:r>
        <w:t xml:space="preserve"> </w:t>
      </w:r>
      <w:r w:rsidR="006A01F6">
        <w:t>(iki metų pabaigos).</w:t>
      </w:r>
    </w:p>
    <w:p w14:paraId="2AE1058C" w14:textId="77777777" w:rsidR="00203E73" w:rsidRDefault="00203E73" w:rsidP="00960279">
      <w:pPr>
        <w:jc w:val="both"/>
        <w:rPr>
          <w:color w:val="000000"/>
        </w:rPr>
      </w:pPr>
      <w:r>
        <w:rPr>
          <w:b/>
          <w:bCs/>
          <w:color w:val="000000"/>
        </w:rPr>
        <w:tab/>
        <w:t xml:space="preserve">Suderinamumas su Lietuvos Respublikos galiojančiais teisės norminiais aktais. </w:t>
      </w:r>
      <w:r>
        <w:rPr>
          <w:color w:val="000000"/>
        </w:rPr>
        <w:t>Projektas neprieštarauja galiojantiems teisės aktams.</w:t>
      </w:r>
    </w:p>
    <w:p w14:paraId="2AE1058D" w14:textId="77777777" w:rsidR="00203E73" w:rsidRDefault="00203E73" w:rsidP="00960279">
      <w:pPr>
        <w:jc w:val="both"/>
        <w:rPr>
          <w:color w:val="000000"/>
        </w:rPr>
      </w:pPr>
      <w:r>
        <w:tab/>
      </w:r>
      <w:r>
        <w:rPr>
          <w:b/>
        </w:rPr>
        <w:t xml:space="preserve">Antikorupcinis vertinimas. </w:t>
      </w:r>
      <w:r>
        <w:t>Teisės akte nenumatoma reguliuoti visuomeninių santykių, susijusių su LR korupcijos prevencijos įstatymo 8 straipsnio 1 dalyje numatytais veiksniais, todėl teisės aktas nevertintinas antikorupciniu požiūriu.</w:t>
      </w:r>
    </w:p>
    <w:p w14:paraId="2AE1058E" w14:textId="77777777" w:rsidR="00203E73" w:rsidRDefault="00203E73" w:rsidP="00203E73"/>
    <w:p w14:paraId="745ACA5C" w14:textId="77777777" w:rsidR="00AF4743" w:rsidRDefault="00AF4743" w:rsidP="00203E73"/>
    <w:p w14:paraId="2AE1058F" w14:textId="77777777" w:rsidR="00203E73" w:rsidRDefault="00203E73" w:rsidP="00203E73">
      <w:r>
        <w:t>Finansų skyriaus vedėja</w:t>
      </w:r>
      <w:r>
        <w:tab/>
      </w:r>
      <w:r>
        <w:tab/>
      </w:r>
      <w:r>
        <w:tab/>
      </w:r>
      <w:r>
        <w:tab/>
      </w:r>
      <w:r>
        <w:tab/>
        <w:t>Reda Dūdienė</w:t>
      </w:r>
    </w:p>
    <w:p w14:paraId="2AE10590" w14:textId="77777777" w:rsidR="00AD62F3" w:rsidRDefault="00B63E51">
      <w:r>
        <w:t xml:space="preserve">              </w:t>
      </w:r>
    </w:p>
    <w:sectPr w:rsidR="00AD62F3" w:rsidSect="00674F74">
      <w:head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06B05" w14:textId="77777777" w:rsidR="00891234" w:rsidRDefault="00891234" w:rsidP="00AF4743">
      <w:r>
        <w:separator/>
      </w:r>
    </w:p>
  </w:endnote>
  <w:endnote w:type="continuationSeparator" w:id="0">
    <w:p w14:paraId="36C8C16D" w14:textId="77777777" w:rsidR="00891234" w:rsidRDefault="00891234" w:rsidP="00AF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5C9BB" w14:textId="77777777" w:rsidR="00891234" w:rsidRDefault="00891234" w:rsidP="00AF4743">
      <w:r>
        <w:separator/>
      </w:r>
    </w:p>
  </w:footnote>
  <w:footnote w:type="continuationSeparator" w:id="0">
    <w:p w14:paraId="0A7776E8" w14:textId="77777777" w:rsidR="00891234" w:rsidRDefault="00891234" w:rsidP="00AF4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92ED4" w14:textId="050F2115" w:rsidR="00674F74" w:rsidRDefault="00674F74" w:rsidP="00674F74">
    <w:pPr>
      <w:pStyle w:val="Antrats"/>
      <w:jc w:val="right"/>
    </w:pPr>
    <w:r>
      <w:t xml:space="preserve">Projektas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77E"/>
    <w:multiLevelType w:val="hybridMultilevel"/>
    <w:tmpl w:val="CCD0D97C"/>
    <w:lvl w:ilvl="0" w:tplc="0A3AA82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BAC6792"/>
    <w:multiLevelType w:val="hybridMultilevel"/>
    <w:tmpl w:val="AC72FDA0"/>
    <w:lvl w:ilvl="0" w:tplc="28D01F64">
      <w:start w:val="8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188963E0"/>
    <w:multiLevelType w:val="hybridMultilevel"/>
    <w:tmpl w:val="A1F268E6"/>
    <w:lvl w:ilvl="0" w:tplc="998C14C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33E84"/>
    <w:multiLevelType w:val="hybridMultilevel"/>
    <w:tmpl w:val="E0500E90"/>
    <w:lvl w:ilvl="0" w:tplc="7A7C6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B09210C"/>
    <w:multiLevelType w:val="hybridMultilevel"/>
    <w:tmpl w:val="085AB702"/>
    <w:lvl w:ilvl="0" w:tplc="DC86C2CE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354560F6"/>
    <w:multiLevelType w:val="hybridMultilevel"/>
    <w:tmpl w:val="FC94785A"/>
    <w:lvl w:ilvl="0" w:tplc="70B2C318">
      <w:start w:val="18"/>
      <w:numFmt w:val="upperLetter"/>
      <w:lvlText w:val="%1."/>
      <w:lvlJc w:val="left"/>
      <w:pPr>
        <w:ind w:left="930" w:hanging="360"/>
      </w:pPr>
      <w:rPr>
        <w:color w:val="000000"/>
        <w:sz w:val="18"/>
      </w:rPr>
    </w:lvl>
    <w:lvl w:ilvl="1" w:tplc="04270019">
      <w:start w:val="1"/>
      <w:numFmt w:val="lowerLetter"/>
      <w:lvlText w:val="%2."/>
      <w:lvlJc w:val="left"/>
      <w:pPr>
        <w:ind w:left="1650" w:hanging="360"/>
      </w:pPr>
    </w:lvl>
    <w:lvl w:ilvl="2" w:tplc="0427001B">
      <w:start w:val="1"/>
      <w:numFmt w:val="lowerRoman"/>
      <w:lvlText w:val="%3."/>
      <w:lvlJc w:val="right"/>
      <w:pPr>
        <w:ind w:left="2370" w:hanging="180"/>
      </w:pPr>
    </w:lvl>
    <w:lvl w:ilvl="3" w:tplc="0427000F">
      <w:start w:val="1"/>
      <w:numFmt w:val="decimal"/>
      <w:lvlText w:val="%4."/>
      <w:lvlJc w:val="left"/>
      <w:pPr>
        <w:ind w:left="3090" w:hanging="360"/>
      </w:pPr>
    </w:lvl>
    <w:lvl w:ilvl="4" w:tplc="04270019">
      <w:start w:val="1"/>
      <w:numFmt w:val="lowerLetter"/>
      <w:lvlText w:val="%5."/>
      <w:lvlJc w:val="left"/>
      <w:pPr>
        <w:ind w:left="3810" w:hanging="360"/>
      </w:pPr>
    </w:lvl>
    <w:lvl w:ilvl="5" w:tplc="0427001B">
      <w:start w:val="1"/>
      <w:numFmt w:val="lowerRoman"/>
      <w:lvlText w:val="%6."/>
      <w:lvlJc w:val="right"/>
      <w:pPr>
        <w:ind w:left="4530" w:hanging="180"/>
      </w:pPr>
    </w:lvl>
    <w:lvl w:ilvl="6" w:tplc="0427000F">
      <w:start w:val="1"/>
      <w:numFmt w:val="decimal"/>
      <w:lvlText w:val="%7."/>
      <w:lvlJc w:val="left"/>
      <w:pPr>
        <w:ind w:left="5250" w:hanging="360"/>
      </w:pPr>
    </w:lvl>
    <w:lvl w:ilvl="7" w:tplc="04270019">
      <w:start w:val="1"/>
      <w:numFmt w:val="lowerLetter"/>
      <w:lvlText w:val="%8."/>
      <w:lvlJc w:val="left"/>
      <w:pPr>
        <w:ind w:left="5970" w:hanging="360"/>
      </w:pPr>
    </w:lvl>
    <w:lvl w:ilvl="8" w:tplc="0427001B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88274EA"/>
    <w:multiLevelType w:val="hybridMultilevel"/>
    <w:tmpl w:val="B7DCF92C"/>
    <w:lvl w:ilvl="0" w:tplc="BE5675B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CF1F8B"/>
    <w:multiLevelType w:val="hybridMultilevel"/>
    <w:tmpl w:val="943A0B76"/>
    <w:lvl w:ilvl="0" w:tplc="9BB01D0C">
      <w:start w:val="8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613339B2"/>
    <w:multiLevelType w:val="hybridMultilevel"/>
    <w:tmpl w:val="E7E2886A"/>
    <w:lvl w:ilvl="0" w:tplc="620E47C6">
      <w:start w:val="1"/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73"/>
    <w:rsid w:val="00022453"/>
    <w:rsid w:val="00025AFD"/>
    <w:rsid w:val="000420D8"/>
    <w:rsid w:val="00053088"/>
    <w:rsid w:val="00072C51"/>
    <w:rsid w:val="00094028"/>
    <w:rsid w:val="000946FB"/>
    <w:rsid w:val="000A5173"/>
    <w:rsid w:val="000A5A93"/>
    <w:rsid w:val="000B073E"/>
    <w:rsid w:val="000B26CC"/>
    <w:rsid w:val="000D3CD1"/>
    <w:rsid w:val="000D7A01"/>
    <w:rsid w:val="000E118A"/>
    <w:rsid w:val="000E32CC"/>
    <w:rsid w:val="00130A07"/>
    <w:rsid w:val="001320B3"/>
    <w:rsid w:val="001435DD"/>
    <w:rsid w:val="00163AD2"/>
    <w:rsid w:val="001704DD"/>
    <w:rsid w:val="0018139D"/>
    <w:rsid w:val="00182991"/>
    <w:rsid w:val="001860B0"/>
    <w:rsid w:val="0019521D"/>
    <w:rsid w:val="00195674"/>
    <w:rsid w:val="001B48AB"/>
    <w:rsid w:val="001B579B"/>
    <w:rsid w:val="001B6149"/>
    <w:rsid w:val="001D3054"/>
    <w:rsid w:val="001D4553"/>
    <w:rsid w:val="00203E73"/>
    <w:rsid w:val="0021608E"/>
    <w:rsid w:val="002448D7"/>
    <w:rsid w:val="0024557E"/>
    <w:rsid w:val="002B409B"/>
    <w:rsid w:val="002B67BD"/>
    <w:rsid w:val="002D6FAE"/>
    <w:rsid w:val="0031531A"/>
    <w:rsid w:val="0032461A"/>
    <w:rsid w:val="003255B4"/>
    <w:rsid w:val="00327057"/>
    <w:rsid w:val="003355C1"/>
    <w:rsid w:val="003358DA"/>
    <w:rsid w:val="003419B1"/>
    <w:rsid w:val="003468DF"/>
    <w:rsid w:val="00354D4F"/>
    <w:rsid w:val="00375498"/>
    <w:rsid w:val="00392349"/>
    <w:rsid w:val="003A0D0B"/>
    <w:rsid w:val="003A50AF"/>
    <w:rsid w:val="003B1CD1"/>
    <w:rsid w:val="003B62C5"/>
    <w:rsid w:val="003D5595"/>
    <w:rsid w:val="004120A7"/>
    <w:rsid w:val="00446206"/>
    <w:rsid w:val="00454E52"/>
    <w:rsid w:val="0045514B"/>
    <w:rsid w:val="00462B9C"/>
    <w:rsid w:val="00486AFB"/>
    <w:rsid w:val="004E0D2D"/>
    <w:rsid w:val="004F4EF8"/>
    <w:rsid w:val="004F7BAC"/>
    <w:rsid w:val="005153AB"/>
    <w:rsid w:val="00542445"/>
    <w:rsid w:val="005561F4"/>
    <w:rsid w:val="00583CCE"/>
    <w:rsid w:val="0059601D"/>
    <w:rsid w:val="005A259B"/>
    <w:rsid w:val="005A5DC6"/>
    <w:rsid w:val="005C266F"/>
    <w:rsid w:val="005C78EF"/>
    <w:rsid w:val="005C7AA4"/>
    <w:rsid w:val="005E0343"/>
    <w:rsid w:val="00607475"/>
    <w:rsid w:val="006140A9"/>
    <w:rsid w:val="006240D1"/>
    <w:rsid w:val="006332B2"/>
    <w:rsid w:val="006444F1"/>
    <w:rsid w:val="00653EDE"/>
    <w:rsid w:val="00660A2E"/>
    <w:rsid w:val="00674F74"/>
    <w:rsid w:val="006819E2"/>
    <w:rsid w:val="006867A6"/>
    <w:rsid w:val="006941E8"/>
    <w:rsid w:val="006A01F6"/>
    <w:rsid w:val="006A1BFB"/>
    <w:rsid w:val="006B73C1"/>
    <w:rsid w:val="006C32B7"/>
    <w:rsid w:val="006D61FF"/>
    <w:rsid w:val="007027A9"/>
    <w:rsid w:val="00715C36"/>
    <w:rsid w:val="00721911"/>
    <w:rsid w:val="00722DF7"/>
    <w:rsid w:val="00742438"/>
    <w:rsid w:val="00753696"/>
    <w:rsid w:val="007700D1"/>
    <w:rsid w:val="0077269A"/>
    <w:rsid w:val="00773A1C"/>
    <w:rsid w:val="00785852"/>
    <w:rsid w:val="00794CBF"/>
    <w:rsid w:val="007B2455"/>
    <w:rsid w:val="007B3573"/>
    <w:rsid w:val="007B4F6F"/>
    <w:rsid w:val="007D1FA8"/>
    <w:rsid w:val="007D4A3C"/>
    <w:rsid w:val="007E1A1C"/>
    <w:rsid w:val="007E4D6D"/>
    <w:rsid w:val="007F4E60"/>
    <w:rsid w:val="00805C18"/>
    <w:rsid w:val="00812E70"/>
    <w:rsid w:val="00826B06"/>
    <w:rsid w:val="00832EB4"/>
    <w:rsid w:val="00837F2C"/>
    <w:rsid w:val="008619C2"/>
    <w:rsid w:val="00862400"/>
    <w:rsid w:val="00864478"/>
    <w:rsid w:val="00891234"/>
    <w:rsid w:val="0089773D"/>
    <w:rsid w:val="008A5159"/>
    <w:rsid w:val="008C34BC"/>
    <w:rsid w:val="008E0C85"/>
    <w:rsid w:val="008E174D"/>
    <w:rsid w:val="008E6DB9"/>
    <w:rsid w:val="009417EB"/>
    <w:rsid w:val="009452C9"/>
    <w:rsid w:val="009455A0"/>
    <w:rsid w:val="009479A4"/>
    <w:rsid w:val="00960279"/>
    <w:rsid w:val="00981BC3"/>
    <w:rsid w:val="00983297"/>
    <w:rsid w:val="0099352C"/>
    <w:rsid w:val="009A0324"/>
    <w:rsid w:val="009A55B8"/>
    <w:rsid w:val="009B1A9F"/>
    <w:rsid w:val="009B7281"/>
    <w:rsid w:val="009D5995"/>
    <w:rsid w:val="009D6661"/>
    <w:rsid w:val="00A15E9A"/>
    <w:rsid w:val="00A25796"/>
    <w:rsid w:val="00A3546E"/>
    <w:rsid w:val="00A42CB7"/>
    <w:rsid w:val="00A54F9D"/>
    <w:rsid w:val="00A5689B"/>
    <w:rsid w:val="00A56E48"/>
    <w:rsid w:val="00A6264E"/>
    <w:rsid w:val="00A6386E"/>
    <w:rsid w:val="00A839B3"/>
    <w:rsid w:val="00A96D8E"/>
    <w:rsid w:val="00AA1F0F"/>
    <w:rsid w:val="00AC3915"/>
    <w:rsid w:val="00AC4627"/>
    <w:rsid w:val="00AC5E0A"/>
    <w:rsid w:val="00AC7CD5"/>
    <w:rsid w:val="00AD62F3"/>
    <w:rsid w:val="00AE18E4"/>
    <w:rsid w:val="00AE4EAB"/>
    <w:rsid w:val="00AF4743"/>
    <w:rsid w:val="00B50C32"/>
    <w:rsid w:val="00B63E51"/>
    <w:rsid w:val="00B66181"/>
    <w:rsid w:val="00B85708"/>
    <w:rsid w:val="00B87DD8"/>
    <w:rsid w:val="00B9217F"/>
    <w:rsid w:val="00B9442E"/>
    <w:rsid w:val="00BB27B2"/>
    <w:rsid w:val="00BC2933"/>
    <w:rsid w:val="00C02069"/>
    <w:rsid w:val="00C15E96"/>
    <w:rsid w:val="00C2310A"/>
    <w:rsid w:val="00C32F7D"/>
    <w:rsid w:val="00C478E2"/>
    <w:rsid w:val="00C62590"/>
    <w:rsid w:val="00C72B6F"/>
    <w:rsid w:val="00CC1FCA"/>
    <w:rsid w:val="00CE7985"/>
    <w:rsid w:val="00CF4754"/>
    <w:rsid w:val="00D2073F"/>
    <w:rsid w:val="00D31ADB"/>
    <w:rsid w:val="00D31DF6"/>
    <w:rsid w:val="00D439C7"/>
    <w:rsid w:val="00D60C36"/>
    <w:rsid w:val="00D64A41"/>
    <w:rsid w:val="00D74863"/>
    <w:rsid w:val="00D83F84"/>
    <w:rsid w:val="00DA3C26"/>
    <w:rsid w:val="00DF4761"/>
    <w:rsid w:val="00E17F1C"/>
    <w:rsid w:val="00E909FB"/>
    <w:rsid w:val="00EA05BA"/>
    <w:rsid w:val="00EB1692"/>
    <w:rsid w:val="00EB3716"/>
    <w:rsid w:val="00ED77A6"/>
    <w:rsid w:val="00EE02CB"/>
    <w:rsid w:val="00EE4CA3"/>
    <w:rsid w:val="00F0336A"/>
    <w:rsid w:val="00F26CF6"/>
    <w:rsid w:val="00F311B1"/>
    <w:rsid w:val="00F55B48"/>
    <w:rsid w:val="00F56ECE"/>
    <w:rsid w:val="00FA6485"/>
    <w:rsid w:val="00FC5041"/>
    <w:rsid w:val="00FD280B"/>
    <w:rsid w:val="00FD3190"/>
    <w:rsid w:val="00FD7C6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0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3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99"/>
    <w:qFormat/>
    <w:rsid w:val="00203E73"/>
    <w:rPr>
      <w:rFonts w:ascii="Times New Roman" w:hAnsi="Times New Roman" w:cs="Times New Roman" w:hint="default"/>
      <w:b/>
      <w:bCs/>
    </w:rPr>
  </w:style>
  <w:style w:type="paragraph" w:styleId="prastasistinklapis">
    <w:name w:val="Normal (Web)"/>
    <w:basedOn w:val="prastasis"/>
    <w:uiPriority w:val="99"/>
    <w:unhideWhenUsed/>
    <w:rsid w:val="00203E73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99"/>
    <w:qFormat/>
    <w:rsid w:val="00203E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35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3573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7F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3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99"/>
    <w:qFormat/>
    <w:rsid w:val="00203E73"/>
    <w:rPr>
      <w:rFonts w:ascii="Times New Roman" w:hAnsi="Times New Roman" w:cs="Times New Roman" w:hint="default"/>
      <w:b/>
      <w:bCs/>
    </w:rPr>
  </w:style>
  <w:style w:type="paragraph" w:styleId="prastasistinklapis">
    <w:name w:val="Normal (Web)"/>
    <w:basedOn w:val="prastasis"/>
    <w:uiPriority w:val="99"/>
    <w:unhideWhenUsed/>
    <w:rsid w:val="00203E73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99"/>
    <w:qFormat/>
    <w:rsid w:val="00203E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35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3573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7F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26849-424F-4EE2-9A2C-CC9E7B53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 Dudienė</dc:creator>
  <cp:lastModifiedBy>Giedrė Kunigelienė</cp:lastModifiedBy>
  <cp:revision>2</cp:revision>
  <cp:lastPrinted>2020-10-14T06:27:00Z</cp:lastPrinted>
  <dcterms:created xsi:type="dcterms:W3CDTF">2021-10-19T12:33:00Z</dcterms:created>
  <dcterms:modified xsi:type="dcterms:W3CDTF">2021-10-19T12:33:00Z</dcterms:modified>
</cp:coreProperties>
</file>