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54F8" w14:textId="77777777" w:rsidR="00B171C1" w:rsidRPr="00A44737" w:rsidRDefault="00B171C1" w:rsidP="00A44737">
      <w:pPr>
        <w:jc w:val="center"/>
        <w:rPr>
          <w:color w:val="000000"/>
          <w:sz w:val="24"/>
          <w:szCs w:val="24"/>
          <w:lang w:val="lt-LT"/>
        </w:rPr>
      </w:pPr>
      <w:r w:rsidRPr="00A44737">
        <w:rPr>
          <w:b/>
          <w:bCs/>
          <w:caps/>
          <w:color w:val="000000"/>
          <w:sz w:val="24"/>
          <w:szCs w:val="24"/>
          <w:lang w:val="lt-LT"/>
        </w:rPr>
        <w:t>DĖL ROKIŠKIO RAJONO SAVIVALDYBĖS VISUOMENĖS SVEIKATOS RĖMIMO </w:t>
      </w:r>
      <w:r w:rsidRPr="00A44737">
        <w:rPr>
          <w:b/>
          <w:bCs/>
          <w:color w:val="000000"/>
          <w:sz w:val="24"/>
          <w:szCs w:val="24"/>
          <w:lang w:val="lt-LT"/>
        </w:rPr>
        <w:t>2020-2023 METŲ</w:t>
      </w:r>
      <w:r w:rsidRPr="00A44737">
        <w:rPr>
          <w:color w:val="000000"/>
          <w:sz w:val="24"/>
          <w:szCs w:val="24"/>
          <w:lang w:val="lt-LT"/>
        </w:rPr>
        <w:t> </w:t>
      </w:r>
      <w:r w:rsidRPr="00A44737">
        <w:rPr>
          <w:b/>
          <w:bCs/>
          <w:caps/>
          <w:color w:val="000000"/>
          <w:sz w:val="24"/>
          <w:szCs w:val="24"/>
          <w:lang w:val="lt-LT"/>
        </w:rPr>
        <w:t>SPECIALIOSIOS PROGRAMOS</w:t>
      </w:r>
      <w:r w:rsidRPr="00A44737">
        <w:rPr>
          <w:b/>
          <w:bCs/>
          <w:color w:val="000000"/>
          <w:sz w:val="24"/>
          <w:szCs w:val="24"/>
          <w:lang w:val="lt-LT"/>
        </w:rPr>
        <w:t> PATVIRTINIMO</w:t>
      </w:r>
    </w:p>
    <w:p w14:paraId="26F46924" w14:textId="77777777" w:rsidR="00B171C1" w:rsidRPr="00A44737" w:rsidRDefault="00B171C1" w:rsidP="00A44737">
      <w:pPr>
        <w:jc w:val="center"/>
        <w:rPr>
          <w:color w:val="000000"/>
          <w:sz w:val="24"/>
          <w:szCs w:val="24"/>
          <w:lang w:val="lt-LT"/>
        </w:rPr>
      </w:pPr>
      <w:r w:rsidRPr="00A44737">
        <w:rPr>
          <w:color w:val="000000"/>
          <w:sz w:val="24"/>
          <w:szCs w:val="24"/>
          <w:lang w:val="lt-LT"/>
        </w:rPr>
        <w:t> </w:t>
      </w:r>
    </w:p>
    <w:p w14:paraId="097242A7" w14:textId="7063AC2F" w:rsidR="00B171C1" w:rsidRPr="00A44737" w:rsidRDefault="00B171C1" w:rsidP="00A44737">
      <w:pPr>
        <w:jc w:val="center"/>
        <w:rPr>
          <w:color w:val="000000"/>
          <w:sz w:val="24"/>
          <w:szCs w:val="24"/>
          <w:lang w:val="lt-LT"/>
        </w:rPr>
      </w:pPr>
      <w:r w:rsidRPr="00A44737">
        <w:rPr>
          <w:color w:val="000000"/>
          <w:sz w:val="24"/>
          <w:szCs w:val="24"/>
          <w:lang w:val="lt-LT"/>
        </w:rPr>
        <w:t>2020 m. kovo 27 d. Nr. TS-</w:t>
      </w:r>
    </w:p>
    <w:p w14:paraId="7F73B976" w14:textId="77777777" w:rsidR="00B171C1" w:rsidRPr="00A44737" w:rsidRDefault="00B171C1" w:rsidP="00A44737">
      <w:pPr>
        <w:jc w:val="center"/>
        <w:rPr>
          <w:color w:val="000000"/>
          <w:sz w:val="24"/>
          <w:szCs w:val="24"/>
          <w:lang w:val="lt-LT"/>
        </w:rPr>
      </w:pPr>
      <w:r w:rsidRPr="00A44737">
        <w:rPr>
          <w:color w:val="000000"/>
          <w:sz w:val="24"/>
          <w:szCs w:val="24"/>
          <w:lang w:val="lt-LT"/>
        </w:rPr>
        <w:t xml:space="preserve">Rokiškis </w:t>
      </w:r>
    </w:p>
    <w:p w14:paraId="159ED7EF" w14:textId="77777777" w:rsidR="00B171C1" w:rsidRPr="00A44737" w:rsidRDefault="00B171C1" w:rsidP="00A44737">
      <w:pPr>
        <w:jc w:val="center"/>
        <w:rPr>
          <w:color w:val="000000"/>
          <w:sz w:val="24"/>
          <w:szCs w:val="24"/>
          <w:lang w:val="lt-LT"/>
        </w:rPr>
      </w:pPr>
      <w:r w:rsidRPr="00A44737">
        <w:rPr>
          <w:color w:val="000000"/>
          <w:sz w:val="24"/>
          <w:szCs w:val="24"/>
          <w:lang w:val="lt-LT"/>
        </w:rPr>
        <w:t> </w:t>
      </w:r>
    </w:p>
    <w:p w14:paraId="09CEAD3E" w14:textId="77777777" w:rsidR="00B171C1" w:rsidRPr="00A44737" w:rsidRDefault="00B171C1" w:rsidP="00A44737">
      <w:pPr>
        <w:jc w:val="center"/>
        <w:rPr>
          <w:color w:val="000000"/>
          <w:sz w:val="24"/>
          <w:szCs w:val="24"/>
          <w:lang w:val="lt-LT"/>
        </w:rPr>
      </w:pPr>
      <w:r w:rsidRPr="00A44737">
        <w:rPr>
          <w:color w:val="000000"/>
          <w:sz w:val="24"/>
          <w:szCs w:val="24"/>
          <w:lang w:val="lt-LT"/>
        </w:rPr>
        <w:t> </w:t>
      </w:r>
    </w:p>
    <w:p w14:paraId="58D8C697" w14:textId="51C8A6A8" w:rsidR="00B171C1" w:rsidRPr="00A44737" w:rsidRDefault="00B171C1" w:rsidP="00A44737">
      <w:pPr>
        <w:ind w:firstLine="1418"/>
        <w:jc w:val="both"/>
        <w:rPr>
          <w:color w:val="000000"/>
          <w:sz w:val="24"/>
          <w:szCs w:val="24"/>
          <w:lang w:val="lt-LT"/>
        </w:rPr>
      </w:pPr>
      <w:bookmarkStart w:id="0" w:name="part_b96f041e702f481ebf2746d0c55582cf"/>
      <w:bookmarkEnd w:id="0"/>
      <w:r w:rsidRPr="00A44737">
        <w:rPr>
          <w:color w:val="000000"/>
          <w:sz w:val="24"/>
          <w:szCs w:val="24"/>
          <w:lang w:val="lt-LT"/>
        </w:rPr>
        <w:t xml:space="preserve">Vadovaudamasi Lietuvos Respublikos vietos savivaldos įstatymo 16 straipsnio </w:t>
      </w:r>
      <w:r w:rsidR="00AA40CD">
        <w:rPr>
          <w:color w:val="000000"/>
          <w:sz w:val="24"/>
          <w:szCs w:val="24"/>
          <w:lang w:val="lt-LT"/>
        </w:rPr>
        <w:t>4</w:t>
      </w:r>
      <w:r w:rsidR="008A2E5E">
        <w:rPr>
          <w:color w:val="000000"/>
          <w:sz w:val="24"/>
          <w:szCs w:val="24"/>
          <w:lang w:val="lt-LT"/>
        </w:rPr>
        <w:t xml:space="preserve"> </w:t>
      </w:r>
      <w:r w:rsidR="00AA40CD">
        <w:rPr>
          <w:color w:val="000000"/>
          <w:sz w:val="24"/>
          <w:szCs w:val="24"/>
          <w:lang w:val="lt-LT"/>
        </w:rPr>
        <w:t>dalimi</w:t>
      </w:r>
      <w:r w:rsidR="008A2E5E">
        <w:rPr>
          <w:color w:val="000000"/>
          <w:sz w:val="24"/>
          <w:szCs w:val="24"/>
          <w:lang w:val="lt-LT"/>
        </w:rPr>
        <w:t>,</w:t>
      </w:r>
      <w:r w:rsidRPr="00A44737">
        <w:rPr>
          <w:color w:val="000000"/>
          <w:sz w:val="24"/>
          <w:szCs w:val="24"/>
          <w:lang w:val="lt-LT"/>
        </w:rPr>
        <w:t xml:space="preserve"> Lietuvos Respublikos sveikatos sistemos įstatymo 63 straipsnio 5 punktu ir atsižvelgdama į Rokiškio rajono  savivaldybės bendruomenės sveikatos tarybos 2020 m. sausio 19 d. protokolą Nr. 1, Rokiškio rajono savivaldybės taryba </w:t>
      </w:r>
      <w:r w:rsidRPr="00A44737">
        <w:rPr>
          <w:color w:val="000000"/>
          <w:spacing w:val="100"/>
          <w:sz w:val="24"/>
          <w:szCs w:val="24"/>
          <w:lang w:val="lt-LT"/>
        </w:rPr>
        <w:t>nusprendžia</w:t>
      </w:r>
      <w:r w:rsidRPr="00A44737">
        <w:rPr>
          <w:color w:val="000000"/>
          <w:sz w:val="24"/>
          <w:szCs w:val="24"/>
          <w:lang w:val="lt-LT"/>
        </w:rPr>
        <w:t>:</w:t>
      </w:r>
    </w:p>
    <w:p w14:paraId="0F4768FF" w14:textId="77777777" w:rsidR="00B171C1" w:rsidRPr="00A44737" w:rsidRDefault="00B171C1" w:rsidP="00A44737">
      <w:pPr>
        <w:ind w:firstLine="1418"/>
        <w:jc w:val="both"/>
        <w:rPr>
          <w:color w:val="000000"/>
          <w:sz w:val="24"/>
          <w:szCs w:val="24"/>
          <w:lang w:val="lt-LT"/>
        </w:rPr>
      </w:pPr>
      <w:bookmarkStart w:id="1" w:name="part_fe076d8d69aa4bc298617bb7a709d229"/>
      <w:bookmarkEnd w:id="1"/>
      <w:r w:rsidRPr="00A44737">
        <w:rPr>
          <w:color w:val="000000"/>
          <w:sz w:val="24"/>
          <w:szCs w:val="24"/>
          <w:lang w:val="lt-LT"/>
        </w:rPr>
        <w:t>Patvirtinti Rokiškio rajono savivaldybės visuomenės sveikatos rėmimo 2020-2023  metų specialiąją programą (pridedama).</w:t>
      </w:r>
    </w:p>
    <w:p w14:paraId="4193C5D2" w14:textId="77777777" w:rsidR="00B171C1" w:rsidRPr="00A44737" w:rsidRDefault="00B171C1" w:rsidP="00A44737">
      <w:pPr>
        <w:pStyle w:val="Default"/>
        <w:ind w:firstLine="720"/>
        <w:jc w:val="both"/>
      </w:pPr>
      <w:r w:rsidRPr="00A44737">
        <w:t xml:space="preserve">           Sprendimas per vieną mėnesį gali būti skundžiamas Regionų apygardos administraciniam teismui, skundą (prašymą) perduodant bet kuriose šio teismo rūmuose Lietuvos Respublikos administracinių bylų teisenos įstatymo nustatyta tvarka.</w:t>
      </w:r>
    </w:p>
    <w:p w14:paraId="5D18D231" w14:textId="77777777" w:rsidR="00B171C1" w:rsidRPr="00A44737" w:rsidRDefault="00B171C1" w:rsidP="00A44737">
      <w:pPr>
        <w:ind w:firstLine="1418"/>
        <w:jc w:val="both"/>
        <w:rPr>
          <w:color w:val="000000"/>
          <w:sz w:val="24"/>
          <w:szCs w:val="24"/>
          <w:lang w:val="lt-LT"/>
        </w:rPr>
      </w:pPr>
    </w:p>
    <w:p w14:paraId="6FEFA56B" w14:textId="725F8DD5" w:rsidR="00B171C1" w:rsidRPr="00A44737" w:rsidRDefault="00B171C1" w:rsidP="00A44737">
      <w:pPr>
        <w:jc w:val="both"/>
        <w:rPr>
          <w:color w:val="000000"/>
          <w:sz w:val="24"/>
          <w:szCs w:val="24"/>
          <w:lang w:val="lt-LT"/>
        </w:rPr>
      </w:pPr>
      <w:bookmarkStart w:id="2" w:name="part_22beee163fd24682a5dbafc23c7375a2"/>
      <w:bookmarkEnd w:id="2"/>
      <w:r w:rsidRPr="00A44737">
        <w:rPr>
          <w:color w:val="000000"/>
          <w:sz w:val="24"/>
          <w:szCs w:val="24"/>
          <w:lang w:val="lt-LT"/>
        </w:rPr>
        <w:t>  </w:t>
      </w:r>
    </w:p>
    <w:p w14:paraId="57A9E23F" w14:textId="77777777" w:rsidR="00B171C1" w:rsidRPr="00A44737" w:rsidRDefault="00B171C1" w:rsidP="00A44737">
      <w:pPr>
        <w:jc w:val="both"/>
        <w:rPr>
          <w:color w:val="000000"/>
          <w:sz w:val="24"/>
          <w:szCs w:val="24"/>
          <w:lang w:val="lt-LT"/>
        </w:rPr>
      </w:pPr>
    </w:p>
    <w:p w14:paraId="2B5965C7" w14:textId="77777777" w:rsidR="00B171C1" w:rsidRPr="00A44737" w:rsidRDefault="00B171C1" w:rsidP="00A44737">
      <w:pPr>
        <w:jc w:val="both"/>
        <w:rPr>
          <w:color w:val="000000"/>
          <w:sz w:val="24"/>
          <w:szCs w:val="24"/>
          <w:lang w:val="lt-LT"/>
        </w:rPr>
      </w:pPr>
    </w:p>
    <w:p w14:paraId="1FA2436F" w14:textId="77777777" w:rsidR="00B171C1" w:rsidRPr="00A44737" w:rsidRDefault="00B171C1" w:rsidP="00A44737">
      <w:pPr>
        <w:jc w:val="both"/>
        <w:rPr>
          <w:color w:val="000000"/>
          <w:sz w:val="24"/>
          <w:szCs w:val="24"/>
          <w:lang w:val="lt-LT"/>
        </w:rPr>
      </w:pPr>
      <w:r w:rsidRPr="00A44737">
        <w:rPr>
          <w:color w:val="000000"/>
          <w:sz w:val="24"/>
          <w:szCs w:val="24"/>
          <w:lang w:val="lt-LT"/>
        </w:rPr>
        <w:t xml:space="preserve">Savivaldybės meras                                                                                    Ramūnas Godeliauskas </w:t>
      </w:r>
      <w:bookmarkStart w:id="3" w:name="part_573f25b6984e45518ce27271f7e816ce"/>
      <w:bookmarkEnd w:id="3"/>
    </w:p>
    <w:p w14:paraId="2F01BF62" w14:textId="77777777" w:rsidR="00B171C1" w:rsidRPr="00A44737" w:rsidRDefault="00B171C1" w:rsidP="00A44737">
      <w:pPr>
        <w:jc w:val="both"/>
        <w:rPr>
          <w:color w:val="000000"/>
          <w:sz w:val="24"/>
          <w:szCs w:val="24"/>
          <w:lang w:val="lt-LT"/>
        </w:rPr>
      </w:pPr>
    </w:p>
    <w:p w14:paraId="7117E612" w14:textId="77777777" w:rsidR="00B171C1" w:rsidRPr="00A44737" w:rsidRDefault="00B171C1" w:rsidP="00A44737">
      <w:pPr>
        <w:jc w:val="both"/>
        <w:rPr>
          <w:color w:val="000000"/>
          <w:sz w:val="24"/>
          <w:szCs w:val="24"/>
          <w:lang w:val="lt-LT"/>
        </w:rPr>
      </w:pPr>
    </w:p>
    <w:p w14:paraId="3CE227B7" w14:textId="77777777" w:rsidR="00B171C1" w:rsidRPr="00A44737" w:rsidRDefault="00B171C1" w:rsidP="00A44737">
      <w:pPr>
        <w:jc w:val="both"/>
        <w:rPr>
          <w:color w:val="000000"/>
          <w:sz w:val="24"/>
          <w:szCs w:val="24"/>
          <w:lang w:val="lt-LT"/>
        </w:rPr>
      </w:pPr>
    </w:p>
    <w:p w14:paraId="4B1A75F7" w14:textId="77777777" w:rsidR="00B171C1" w:rsidRPr="00A44737" w:rsidRDefault="00B171C1" w:rsidP="00A44737">
      <w:pPr>
        <w:jc w:val="both"/>
        <w:rPr>
          <w:color w:val="000000"/>
          <w:sz w:val="24"/>
          <w:szCs w:val="24"/>
          <w:lang w:val="lt-LT"/>
        </w:rPr>
      </w:pPr>
    </w:p>
    <w:p w14:paraId="512C6071" w14:textId="77777777" w:rsidR="00B171C1" w:rsidRPr="00A44737" w:rsidRDefault="00B171C1" w:rsidP="00A44737">
      <w:pPr>
        <w:jc w:val="both"/>
        <w:rPr>
          <w:color w:val="000000"/>
          <w:sz w:val="24"/>
          <w:szCs w:val="24"/>
          <w:lang w:val="lt-LT"/>
        </w:rPr>
      </w:pPr>
    </w:p>
    <w:p w14:paraId="2E7CB57B" w14:textId="77777777" w:rsidR="00B171C1" w:rsidRPr="00A44737" w:rsidRDefault="00B171C1" w:rsidP="00A44737">
      <w:pPr>
        <w:jc w:val="both"/>
        <w:rPr>
          <w:color w:val="000000"/>
          <w:sz w:val="24"/>
          <w:szCs w:val="24"/>
          <w:lang w:val="lt-LT"/>
        </w:rPr>
      </w:pPr>
    </w:p>
    <w:p w14:paraId="014AEEC7" w14:textId="77777777" w:rsidR="00B171C1" w:rsidRPr="00A44737" w:rsidRDefault="00B171C1" w:rsidP="00A44737">
      <w:pPr>
        <w:jc w:val="both"/>
        <w:rPr>
          <w:color w:val="000000"/>
          <w:sz w:val="24"/>
          <w:szCs w:val="24"/>
          <w:lang w:val="lt-LT"/>
        </w:rPr>
      </w:pPr>
    </w:p>
    <w:p w14:paraId="32B6F986" w14:textId="77777777" w:rsidR="00B171C1" w:rsidRPr="00A44737" w:rsidRDefault="00B171C1" w:rsidP="00A44737">
      <w:pPr>
        <w:jc w:val="both"/>
        <w:rPr>
          <w:color w:val="000000"/>
          <w:sz w:val="24"/>
          <w:szCs w:val="24"/>
          <w:lang w:val="lt-LT"/>
        </w:rPr>
      </w:pPr>
    </w:p>
    <w:p w14:paraId="308F4A1F" w14:textId="77777777" w:rsidR="00B171C1" w:rsidRPr="00A44737" w:rsidRDefault="00B171C1" w:rsidP="00A44737">
      <w:pPr>
        <w:jc w:val="both"/>
        <w:rPr>
          <w:color w:val="000000"/>
          <w:sz w:val="24"/>
          <w:szCs w:val="24"/>
          <w:lang w:val="lt-LT"/>
        </w:rPr>
      </w:pPr>
    </w:p>
    <w:p w14:paraId="041B4E56" w14:textId="77777777" w:rsidR="00B171C1" w:rsidRPr="00A44737" w:rsidRDefault="00B171C1" w:rsidP="00A44737">
      <w:pPr>
        <w:jc w:val="both"/>
        <w:rPr>
          <w:color w:val="000000"/>
          <w:sz w:val="24"/>
          <w:szCs w:val="24"/>
          <w:lang w:val="lt-LT"/>
        </w:rPr>
      </w:pPr>
    </w:p>
    <w:p w14:paraId="2698E484" w14:textId="77777777" w:rsidR="00B171C1" w:rsidRPr="00A44737" w:rsidRDefault="00B171C1" w:rsidP="00A44737">
      <w:pPr>
        <w:jc w:val="both"/>
        <w:rPr>
          <w:color w:val="000000"/>
          <w:sz w:val="24"/>
          <w:szCs w:val="24"/>
          <w:lang w:val="lt-LT"/>
        </w:rPr>
      </w:pPr>
    </w:p>
    <w:p w14:paraId="52835EAD" w14:textId="77777777" w:rsidR="00B171C1" w:rsidRDefault="00B171C1" w:rsidP="00A44737">
      <w:pPr>
        <w:jc w:val="both"/>
        <w:rPr>
          <w:color w:val="000000"/>
          <w:sz w:val="24"/>
          <w:szCs w:val="24"/>
          <w:lang w:val="lt-LT"/>
        </w:rPr>
      </w:pPr>
    </w:p>
    <w:p w14:paraId="56D125B4" w14:textId="77777777" w:rsidR="00203997" w:rsidRDefault="00203997" w:rsidP="00A44737">
      <w:pPr>
        <w:jc w:val="both"/>
        <w:rPr>
          <w:color w:val="000000"/>
          <w:sz w:val="24"/>
          <w:szCs w:val="24"/>
          <w:lang w:val="lt-LT"/>
        </w:rPr>
      </w:pPr>
    </w:p>
    <w:p w14:paraId="30A05803" w14:textId="77777777" w:rsidR="00203997" w:rsidRDefault="00203997" w:rsidP="00A44737">
      <w:pPr>
        <w:jc w:val="both"/>
        <w:rPr>
          <w:color w:val="000000"/>
          <w:sz w:val="24"/>
          <w:szCs w:val="24"/>
          <w:lang w:val="lt-LT"/>
        </w:rPr>
      </w:pPr>
    </w:p>
    <w:p w14:paraId="125D3AF7" w14:textId="77777777" w:rsidR="00203997" w:rsidRPr="00A44737" w:rsidRDefault="00203997" w:rsidP="00A44737">
      <w:pPr>
        <w:jc w:val="both"/>
        <w:rPr>
          <w:color w:val="000000"/>
          <w:sz w:val="24"/>
          <w:szCs w:val="24"/>
          <w:lang w:val="lt-LT"/>
        </w:rPr>
      </w:pPr>
    </w:p>
    <w:p w14:paraId="14D3F651" w14:textId="77777777" w:rsidR="00B171C1" w:rsidRPr="00A44737" w:rsidRDefault="00B171C1" w:rsidP="00A44737">
      <w:pPr>
        <w:jc w:val="both"/>
        <w:rPr>
          <w:color w:val="000000"/>
          <w:sz w:val="24"/>
          <w:szCs w:val="24"/>
          <w:lang w:val="lt-LT"/>
        </w:rPr>
      </w:pPr>
    </w:p>
    <w:p w14:paraId="229D4CF5" w14:textId="77777777" w:rsidR="00B171C1" w:rsidRPr="00A44737" w:rsidRDefault="00B171C1" w:rsidP="00A44737">
      <w:pPr>
        <w:jc w:val="both"/>
        <w:rPr>
          <w:color w:val="000000"/>
          <w:sz w:val="24"/>
          <w:szCs w:val="24"/>
          <w:lang w:val="lt-LT"/>
        </w:rPr>
      </w:pPr>
    </w:p>
    <w:p w14:paraId="079E0A14" w14:textId="77777777" w:rsidR="00B171C1" w:rsidRPr="00A44737" w:rsidRDefault="00B171C1" w:rsidP="00A44737">
      <w:pPr>
        <w:jc w:val="both"/>
        <w:rPr>
          <w:color w:val="000000"/>
          <w:sz w:val="24"/>
          <w:szCs w:val="24"/>
          <w:lang w:val="lt-LT"/>
        </w:rPr>
      </w:pPr>
    </w:p>
    <w:p w14:paraId="54F56826" w14:textId="77777777" w:rsidR="00B171C1" w:rsidRPr="00A44737" w:rsidRDefault="00B171C1" w:rsidP="00A44737">
      <w:pPr>
        <w:jc w:val="both"/>
        <w:rPr>
          <w:color w:val="000000"/>
          <w:sz w:val="24"/>
          <w:szCs w:val="24"/>
          <w:lang w:val="lt-LT"/>
        </w:rPr>
      </w:pPr>
    </w:p>
    <w:p w14:paraId="65A94D33" w14:textId="77777777" w:rsidR="00B171C1" w:rsidRPr="00A44737" w:rsidRDefault="00B171C1" w:rsidP="00A44737">
      <w:pPr>
        <w:jc w:val="both"/>
        <w:rPr>
          <w:color w:val="000000"/>
          <w:sz w:val="24"/>
          <w:szCs w:val="24"/>
          <w:lang w:val="lt-LT"/>
        </w:rPr>
      </w:pPr>
    </w:p>
    <w:p w14:paraId="2B037DBD" w14:textId="77777777" w:rsidR="00B171C1" w:rsidRPr="00A44737" w:rsidRDefault="00B171C1" w:rsidP="00A44737">
      <w:pPr>
        <w:jc w:val="both"/>
        <w:rPr>
          <w:color w:val="000000"/>
          <w:sz w:val="24"/>
          <w:szCs w:val="24"/>
          <w:lang w:val="lt-LT"/>
        </w:rPr>
      </w:pPr>
    </w:p>
    <w:p w14:paraId="3FFB77D4" w14:textId="77777777" w:rsidR="00B171C1" w:rsidRPr="00A44737" w:rsidRDefault="00B171C1" w:rsidP="00A44737">
      <w:pPr>
        <w:jc w:val="both"/>
        <w:rPr>
          <w:color w:val="000000"/>
          <w:sz w:val="24"/>
          <w:szCs w:val="24"/>
          <w:lang w:val="lt-LT"/>
        </w:rPr>
      </w:pPr>
    </w:p>
    <w:p w14:paraId="2D30D463" w14:textId="77777777" w:rsidR="00B171C1" w:rsidRPr="00A44737" w:rsidRDefault="00B171C1" w:rsidP="00A44737">
      <w:pPr>
        <w:jc w:val="both"/>
        <w:rPr>
          <w:color w:val="000000"/>
          <w:sz w:val="24"/>
          <w:szCs w:val="24"/>
          <w:lang w:val="lt-LT"/>
        </w:rPr>
      </w:pPr>
      <w:r w:rsidRPr="00A44737">
        <w:rPr>
          <w:color w:val="000000"/>
          <w:sz w:val="24"/>
          <w:szCs w:val="24"/>
          <w:lang w:val="lt-LT"/>
        </w:rPr>
        <w:t>Dalia Zibolienė  </w:t>
      </w:r>
    </w:p>
    <w:p w14:paraId="2EBEFF67" w14:textId="77777777" w:rsidR="00FA47CF" w:rsidRDefault="00FA47CF" w:rsidP="00A44737">
      <w:pPr>
        <w:ind w:firstLine="5387"/>
        <w:rPr>
          <w:color w:val="000000"/>
          <w:sz w:val="24"/>
          <w:szCs w:val="24"/>
          <w:lang w:val="lt-LT"/>
        </w:rPr>
      </w:pPr>
    </w:p>
    <w:p w14:paraId="7EA9AD69" w14:textId="77777777" w:rsidR="008616BD" w:rsidRDefault="008616BD" w:rsidP="00A44737">
      <w:pPr>
        <w:ind w:firstLine="5387"/>
        <w:rPr>
          <w:color w:val="000000"/>
          <w:sz w:val="24"/>
          <w:szCs w:val="24"/>
          <w:lang w:val="lt-LT"/>
        </w:rPr>
      </w:pPr>
    </w:p>
    <w:p w14:paraId="6076736E" w14:textId="77777777" w:rsidR="00B171C1" w:rsidRPr="00A44737" w:rsidRDefault="00B171C1" w:rsidP="00A44737">
      <w:pPr>
        <w:ind w:firstLine="5387"/>
        <w:rPr>
          <w:color w:val="000000"/>
          <w:sz w:val="24"/>
          <w:szCs w:val="24"/>
          <w:lang w:val="lt-LT"/>
        </w:rPr>
      </w:pPr>
      <w:r w:rsidRPr="00A44737">
        <w:rPr>
          <w:color w:val="000000"/>
          <w:sz w:val="24"/>
          <w:szCs w:val="24"/>
          <w:lang w:val="lt-LT"/>
        </w:rPr>
        <w:lastRenderedPageBreak/>
        <w:t>PATVIRTINTA</w:t>
      </w:r>
    </w:p>
    <w:p w14:paraId="3B3731DB" w14:textId="77777777" w:rsidR="00B171C1" w:rsidRPr="00A44737" w:rsidRDefault="00B171C1" w:rsidP="00A44737">
      <w:pPr>
        <w:ind w:firstLine="5387"/>
        <w:rPr>
          <w:color w:val="000000"/>
          <w:sz w:val="24"/>
          <w:szCs w:val="24"/>
          <w:lang w:val="lt-LT"/>
        </w:rPr>
      </w:pPr>
      <w:r w:rsidRPr="00A44737">
        <w:rPr>
          <w:color w:val="000000"/>
          <w:sz w:val="24"/>
          <w:szCs w:val="24"/>
          <w:lang w:val="lt-LT"/>
        </w:rPr>
        <w:t>Rokiškio rajono savivaldybės tarybos</w:t>
      </w:r>
    </w:p>
    <w:p w14:paraId="4F8071CE" w14:textId="77777777" w:rsidR="00B171C1" w:rsidRPr="00A44737" w:rsidRDefault="00B171C1" w:rsidP="00A44737">
      <w:pPr>
        <w:ind w:firstLine="5387"/>
        <w:rPr>
          <w:color w:val="000000"/>
          <w:sz w:val="24"/>
          <w:szCs w:val="24"/>
          <w:lang w:val="lt-LT"/>
        </w:rPr>
      </w:pPr>
      <w:r w:rsidRPr="00A44737">
        <w:rPr>
          <w:color w:val="000000"/>
          <w:sz w:val="24"/>
          <w:szCs w:val="24"/>
          <w:lang w:val="lt-LT"/>
        </w:rPr>
        <w:t>2020 m. kovo 27 d. sprendimu Nr. TS-</w:t>
      </w:r>
    </w:p>
    <w:p w14:paraId="0D9ABE1C" w14:textId="77777777" w:rsidR="00B171C1" w:rsidRPr="00A44737" w:rsidRDefault="00B171C1" w:rsidP="00A44737">
      <w:pPr>
        <w:jc w:val="center"/>
        <w:rPr>
          <w:color w:val="000000"/>
          <w:sz w:val="24"/>
          <w:szCs w:val="24"/>
          <w:lang w:val="lt-LT"/>
        </w:rPr>
      </w:pPr>
      <w:r w:rsidRPr="00A44737">
        <w:rPr>
          <w:b/>
          <w:bCs/>
          <w:color w:val="000000"/>
          <w:sz w:val="24"/>
          <w:szCs w:val="24"/>
          <w:lang w:val="lt-LT"/>
        </w:rPr>
        <w:t> </w:t>
      </w:r>
    </w:p>
    <w:p w14:paraId="36973F68" w14:textId="77777777" w:rsidR="00570119" w:rsidRPr="00A44737" w:rsidRDefault="00B171C1" w:rsidP="00A44737">
      <w:pPr>
        <w:jc w:val="center"/>
        <w:rPr>
          <w:b/>
          <w:bCs/>
          <w:color w:val="000000"/>
          <w:sz w:val="24"/>
          <w:szCs w:val="24"/>
          <w:lang w:val="lt-LT"/>
        </w:rPr>
      </w:pPr>
      <w:r w:rsidRPr="00A44737">
        <w:rPr>
          <w:b/>
          <w:bCs/>
          <w:color w:val="000000"/>
          <w:sz w:val="24"/>
          <w:szCs w:val="24"/>
          <w:lang w:val="lt-LT"/>
        </w:rPr>
        <w:t xml:space="preserve">ROKIŠKIO RAJONO SAVIVALDYBĖS VISUOMENĖS SVEIKATOS RĖMIMO </w:t>
      </w:r>
    </w:p>
    <w:p w14:paraId="047BFC96" w14:textId="6368473B" w:rsidR="00B171C1" w:rsidRPr="00A44737" w:rsidRDefault="00B171C1" w:rsidP="00A44737">
      <w:pPr>
        <w:jc w:val="center"/>
        <w:rPr>
          <w:color w:val="000000"/>
          <w:sz w:val="24"/>
          <w:szCs w:val="24"/>
          <w:lang w:val="lt-LT"/>
        </w:rPr>
      </w:pPr>
      <w:r w:rsidRPr="00A44737">
        <w:rPr>
          <w:b/>
          <w:bCs/>
          <w:color w:val="000000"/>
          <w:sz w:val="24"/>
          <w:szCs w:val="24"/>
          <w:lang w:val="lt-LT"/>
        </w:rPr>
        <w:t>2020-2023 METŲ SPECIALIOJI PROGRAMA</w:t>
      </w:r>
    </w:p>
    <w:p w14:paraId="2395B3C0" w14:textId="77777777" w:rsidR="00B171C1" w:rsidRPr="00A44737" w:rsidRDefault="00B171C1" w:rsidP="00A44737">
      <w:pPr>
        <w:rPr>
          <w:color w:val="000000"/>
          <w:sz w:val="24"/>
          <w:szCs w:val="24"/>
          <w:lang w:val="lt-LT"/>
        </w:rPr>
      </w:pPr>
      <w:r w:rsidRPr="00A44737">
        <w:rPr>
          <w:b/>
          <w:bCs/>
          <w:color w:val="000000"/>
          <w:sz w:val="24"/>
          <w:szCs w:val="24"/>
          <w:lang w:val="lt-LT"/>
        </w:rPr>
        <w:t>  </w:t>
      </w:r>
    </w:p>
    <w:p w14:paraId="411D9B80" w14:textId="77777777" w:rsidR="00B171C1" w:rsidRPr="00A44737" w:rsidRDefault="00B171C1" w:rsidP="00A44737">
      <w:pPr>
        <w:jc w:val="center"/>
        <w:rPr>
          <w:color w:val="000000"/>
          <w:sz w:val="24"/>
          <w:szCs w:val="24"/>
          <w:lang w:val="lt-LT"/>
        </w:rPr>
      </w:pPr>
      <w:bookmarkStart w:id="4" w:name="part_0fcb1c8401494f9eaee69a58a3589b99"/>
      <w:bookmarkEnd w:id="4"/>
      <w:r w:rsidRPr="00A44737">
        <w:rPr>
          <w:b/>
          <w:bCs/>
          <w:color w:val="000000"/>
          <w:sz w:val="24"/>
          <w:szCs w:val="24"/>
          <w:lang w:val="lt-LT"/>
        </w:rPr>
        <w:t>I SKYRIUS</w:t>
      </w:r>
    </w:p>
    <w:p w14:paraId="27E353AB" w14:textId="77777777" w:rsidR="00B171C1" w:rsidRPr="00A44737" w:rsidRDefault="00B171C1" w:rsidP="00A44737">
      <w:pPr>
        <w:jc w:val="center"/>
        <w:rPr>
          <w:color w:val="000000"/>
          <w:sz w:val="24"/>
          <w:szCs w:val="24"/>
          <w:lang w:val="lt-LT"/>
        </w:rPr>
      </w:pPr>
      <w:r w:rsidRPr="00A44737">
        <w:rPr>
          <w:b/>
          <w:bCs/>
          <w:color w:val="000000"/>
          <w:sz w:val="24"/>
          <w:szCs w:val="24"/>
          <w:lang w:val="lt-LT"/>
        </w:rPr>
        <w:t>BENDROSIOS NUOSTATOS</w:t>
      </w:r>
    </w:p>
    <w:p w14:paraId="570D9C9D" w14:textId="77777777" w:rsidR="00B171C1" w:rsidRPr="00A44737" w:rsidRDefault="00B171C1" w:rsidP="00A44737">
      <w:pPr>
        <w:jc w:val="center"/>
        <w:rPr>
          <w:color w:val="000000"/>
          <w:sz w:val="24"/>
          <w:szCs w:val="24"/>
          <w:lang w:val="lt-LT"/>
        </w:rPr>
      </w:pPr>
      <w:r w:rsidRPr="00A44737">
        <w:rPr>
          <w:b/>
          <w:bCs/>
          <w:color w:val="000000"/>
          <w:sz w:val="24"/>
          <w:szCs w:val="24"/>
          <w:lang w:val="lt-LT"/>
        </w:rPr>
        <w:t> </w:t>
      </w:r>
    </w:p>
    <w:p w14:paraId="403E168A" w14:textId="77777777" w:rsidR="00B171C1" w:rsidRPr="00A44737" w:rsidRDefault="00B171C1" w:rsidP="00A44737">
      <w:pPr>
        <w:ind w:firstLine="1418"/>
        <w:jc w:val="both"/>
        <w:rPr>
          <w:color w:val="000000"/>
          <w:sz w:val="24"/>
          <w:szCs w:val="24"/>
          <w:lang w:val="lt-LT"/>
        </w:rPr>
      </w:pPr>
      <w:bookmarkStart w:id="5" w:name="part_169b08b45d424fec88d0492886e2fd89"/>
      <w:bookmarkEnd w:id="5"/>
      <w:r w:rsidRPr="00A44737">
        <w:rPr>
          <w:color w:val="000000"/>
          <w:sz w:val="24"/>
          <w:szCs w:val="24"/>
          <w:lang w:val="lt-LT"/>
        </w:rPr>
        <w:t>1. Rokiškio rajono savivaldybės visuomenės sveikatos rėmimo 2020-2023 metų specialioji programa (toliau – Programa) yra visuomenės sveikatos projektų (toliau – Sveikatos projektai) finansavimo šaltinis.</w:t>
      </w:r>
    </w:p>
    <w:p w14:paraId="28F38E5E" w14:textId="77777777" w:rsidR="00B171C1" w:rsidRPr="00A44737" w:rsidRDefault="00B171C1" w:rsidP="00A44737">
      <w:pPr>
        <w:ind w:firstLine="1418"/>
        <w:jc w:val="both"/>
        <w:rPr>
          <w:color w:val="000000"/>
          <w:sz w:val="24"/>
          <w:szCs w:val="24"/>
          <w:lang w:val="lt-LT"/>
        </w:rPr>
      </w:pPr>
      <w:bookmarkStart w:id="6" w:name="part_21edb4befd914b79b2eaef8b34f60dfe"/>
      <w:bookmarkEnd w:id="6"/>
      <w:r w:rsidRPr="00A44737">
        <w:rPr>
          <w:color w:val="000000"/>
          <w:sz w:val="24"/>
          <w:szCs w:val="24"/>
          <w:lang w:val="lt-LT"/>
        </w:rPr>
        <w:t xml:space="preserve">2. Programos paskirtis – plėtoti visumą organizacinių, socialinių ir sveikatinimo priemonių, padedančių vykdyti ligų ir traumų profilaktiką, išsaugoti ir stiprinti visuomenės sveikatą, kaupti ir skleisti žinias apie sveikatą, skatinti bendruomenės sveikatingumą, dalyvavimą propaguojant sveiką gyvenseną, sveikatos stiprinimą. </w:t>
      </w:r>
    </w:p>
    <w:p w14:paraId="22A964A6" w14:textId="77777777" w:rsidR="00B171C1" w:rsidRPr="00A44737" w:rsidRDefault="00B171C1" w:rsidP="00A44737">
      <w:pPr>
        <w:ind w:firstLine="1418"/>
        <w:jc w:val="both"/>
        <w:rPr>
          <w:color w:val="000000"/>
          <w:sz w:val="24"/>
          <w:szCs w:val="24"/>
          <w:lang w:val="lt-LT"/>
        </w:rPr>
      </w:pPr>
      <w:bookmarkStart w:id="7" w:name="part_2826de698cdf439187da28e1cac7d5d5"/>
      <w:bookmarkEnd w:id="7"/>
      <w:r w:rsidRPr="00A44737">
        <w:rPr>
          <w:color w:val="000000"/>
          <w:sz w:val="24"/>
          <w:szCs w:val="24"/>
          <w:lang w:val="lt-LT"/>
        </w:rPr>
        <w:t>3. Programa parengta atsižvelgiant į Lietuvos sveikatos sistemos 2011–2020 metų plėtros metmenis, patvirtintus Lietuvos Respublikos Seimo 2011 m. birželio 7 d. nutarimu Nr. XI-1430 „Dėl Lietuvos sveikatos sistemos 2011–2020 metų plėtros metmenų patvirtinimo“, Lietuvos sveikatos 2014–2025 metų programą, patvirtintą Lietuvos Respublikos Seimo 2014 m. birželio 26 d. nutarimu Nr. XII-964 „Dėl Lietuvos sveikatos 2014–2025 metų programos patvirtinimo“, Rokiškio rajono savivaldybės 2017 m. visuomenės sveikatos stebėsenos ataskaitos, patvirtintos Rokiškio rajono savivaldybės tarybos 2019 m. balandžio 26 d. sprendimu Nr. TS-80 „Dėl pritarimo Rokiškio rajono savivaldybės 2017 m. visuomenės sveikatos stebėsenos ataskaitos patvirtinimo“ duomenis.</w:t>
      </w:r>
    </w:p>
    <w:p w14:paraId="5786E622" w14:textId="77777777" w:rsidR="00B171C1" w:rsidRPr="00A44737" w:rsidRDefault="00B171C1" w:rsidP="00A44737">
      <w:pPr>
        <w:ind w:firstLine="1418"/>
        <w:jc w:val="both"/>
        <w:rPr>
          <w:color w:val="000000"/>
          <w:sz w:val="24"/>
          <w:szCs w:val="24"/>
          <w:lang w:val="lt-LT"/>
        </w:rPr>
      </w:pPr>
      <w:bookmarkStart w:id="8" w:name="part_749774d34acf4c249a92b768b8ed9808"/>
      <w:bookmarkEnd w:id="8"/>
      <w:r w:rsidRPr="00A44737">
        <w:rPr>
          <w:color w:val="000000"/>
          <w:sz w:val="24"/>
          <w:szCs w:val="24"/>
          <w:lang w:val="lt-LT"/>
        </w:rPr>
        <w:t>4. Programos įgyvendinimas padės skatinti gyventojų atsakomybę už savo sveikatą, formuoti aktyvų visuomenės požiūrį į sveikatą, leis mažinti gyventojų sergamumą, neįgalumą ir mirštamumą, kurį lemia neteisinga žmonių gyvensena, elgsena, neigiami aplinkos veiksniai. Ši programa turėtų prisidėti prie to, kad piliečiams būtų lengviau prieinama informacija, ir taip padidinti jų gebėjimą priimti geriausiai jų interesus atitinkančius sprendimus.</w:t>
      </w:r>
    </w:p>
    <w:p w14:paraId="6D37782C" w14:textId="77777777" w:rsidR="00B171C1" w:rsidRPr="00A44737" w:rsidRDefault="00B171C1" w:rsidP="00A44737">
      <w:pPr>
        <w:rPr>
          <w:color w:val="000000"/>
          <w:sz w:val="24"/>
          <w:szCs w:val="24"/>
          <w:lang w:val="lt-LT"/>
        </w:rPr>
      </w:pPr>
      <w:r w:rsidRPr="00A44737">
        <w:rPr>
          <w:b/>
          <w:bCs/>
          <w:caps/>
          <w:color w:val="000000"/>
          <w:sz w:val="24"/>
          <w:szCs w:val="24"/>
          <w:lang w:val="lt-LT"/>
        </w:rPr>
        <w:t> </w:t>
      </w:r>
    </w:p>
    <w:p w14:paraId="040A1751" w14:textId="77777777" w:rsidR="00B171C1" w:rsidRPr="00A44737" w:rsidRDefault="00B171C1" w:rsidP="00A44737">
      <w:pPr>
        <w:jc w:val="center"/>
        <w:rPr>
          <w:color w:val="000000"/>
          <w:sz w:val="24"/>
          <w:szCs w:val="24"/>
          <w:lang w:val="lt-LT"/>
        </w:rPr>
      </w:pPr>
      <w:bookmarkStart w:id="9" w:name="part_617d505942404b19ad12c76b48134d0b"/>
      <w:bookmarkEnd w:id="9"/>
      <w:r w:rsidRPr="00A44737">
        <w:rPr>
          <w:b/>
          <w:bCs/>
          <w:caps/>
          <w:color w:val="000000"/>
          <w:sz w:val="24"/>
          <w:szCs w:val="24"/>
          <w:lang w:val="lt-LT"/>
        </w:rPr>
        <w:t>II SKYRIUS</w:t>
      </w:r>
    </w:p>
    <w:p w14:paraId="122D1E20" w14:textId="77777777" w:rsidR="00B171C1" w:rsidRPr="00A44737" w:rsidRDefault="00B171C1" w:rsidP="00A44737">
      <w:pPr>
        <w:jc w:val="center"/>
        <w:rPr>
          <w:color w:val="000000"/>
          <w:sz w:val="24"/>
          <w:szCs w:val="24"/>
          <w:lang w:val="lt-LT"/>
        </w:rPr>
      </w:pPr>
      <w:r w:rsidRPr="00A44737">
        <w:rPr>
          <w:b/>
          <w:bCs/>
          <w:caps/>
          <w:color w:val="000000"/>
          <w:sz w:val="24"/>
          <w:szCs w:val="24"/>
          <w:lang w:val="lt-LT"/>
        </w:rPr>
        <w:t>SITUACIJOS ANALIZĖ</w:t>
      </w:r>
    </w:p>
    <w:p w14:paraId="67E95EBB" w14:textId="77777777" w:rsidR="00B171C1" w:rsidRPr="00A44737" w:rsidRDefault="00B171C1" w:rsidP="00A44737">
      <w:pPr>
        <w:rPr>
          <w:color w:val="000000"/>
          <w:sz w:val="24"/>
          <w:szCs w:val="24"/>
          <w:lang w:val="lt-LT"/>
        </w:rPr>
      </w:pPr>
      <w:r w:rsidRPr="00A44737">
        <w:rPr>
          <w:b/>
          <w:bCs/>
          <w:caps/>
          <w:color w:val="000000"/>
          <w:sz w:val="24"/>
          <w:szCs w:val="24"/>
          <w:lang w:val="lt-LT"/>
        </w:rPr>
        <w:t> </w:t>
      </w:r>
    </w:p>
    <w:p w14:paraId="7EE4131B" w14:textId="77777777" w:rsidR="00B171C1" w:rsidRPr="00A44737" w:rsidRDefault="00B171C1" w:rsidP="00A44737">
      <w:pPr>
        <w:ind w:firstLine="1418"/>
        <w:jc w:val="both"/>
        <w:rPr>
          <w:color w:val="000000"/>
          <w:sz w:val="24"/>
          <w:szCs w:val="24"/>
          <w:lang w:val="lt-LT"/>
        </w:rPr>
      </w:pPr>
      <w:bookmarkStart w:id="10" w:name="part_b7c9d6dab46b44d4affc02e0d18b9421"/>
      <w:bookmarkEnd w:id="10"/>
      <w:r w:rsidRPr="00A44737">
        <w:rPr>
          <w:color w:val="000000"/>
          <w:sz w:val="24"/>
          <w:szCs w:val="24"/>
          <w:lang w:val="lt-LT"/>
        </w:rPr>
        <w:t>5. Pasaulio sveikatos organizacijos duomenimis, visuomenės sveikatos būklę lemia: 50 proc. – žmonių gyvensena, 20 proc. – juos supanti aplinka, 20 proc. – genetinis paveldimumas ir 10 proc. – sveikatos priežiūros tarnybų veikla. Pasaulio sveikatos organizacija yra apskaičiavusi, kad Lietuvoje 18 proc. mirčių yra susijusios su tabako vartojimu, 12 proc. – su nepakankamu vaisių ir daržovių vartojimu, 11 proc. – su alkoholiu, 10 proc. – su antsvoriu, 9 proc. – su fizinės veiklos stoka.</w:t>
      </w:r>
    </w:p>
    <w:p w14:paraId="0EBDF796" w14:textId="77777777" w:rsidR="00B171C1" w:rsidRPr="00A44737" w:rsidRDefault="00B171C1" w:rsidP="00A44737">
      <w:pPr>
        <w:ind w:firstLine="1418"/>
        <w:jc w:val="both"/>
        <w:rPr>
          <w:color w:val="000000"/>
          <w:sz w:val="24"/>
          <w:szCs w:val="24"/>
          <w:lang w:val="lt-LT"/>
        </w:rPr>
      </w:pPr>
      <w:bookmarkStart w:id="11" w:name="part_e08944d319ea4d4f8e6c574e3b676c28"/>
      <w:bookmarkEnd w:id="11"/>
      <w:r w:rsidRPr="00A44737">
        <w:rPr>
          <w:color w:val="000000"/>
          <w:sz w:val="24"/>
          <w:szCs w:val="24"/>
          <w:lang w:val="lt-LT"/>
        </w:rPr>
        <w:t>6. Rokiškio rajono savivaldybės visuomenės sveikatos stebėsenos 2017 m. ataskaitoje, patvirtintoje Rokiškio rajono savivaldybės tarybos 2019 m. balandžio 26 d. sprendimu Nr. TS-80  „Dėl pritarimo Rokiškio rajono savivaldybės 2017 m. visuomenės sveikatos stebėsenos ataskaitos patvirtinimo“, pateikiami rodikliai atspindi, kaip įgyvendinami Lietuvos sveikatos 2014–2025 metų programos tikslai bei jų uždaviniai.</w:t>
      </w:r>
    </w:p>
    <w:p w14:paraId="28CFE3E0" w14:textId="77777777" w:rsidR="00B171C1" w:rsidRPr="00A44737" w:rsidRDefault="00B171C1" w:rsidP="00A44737">
      <w:pPr>
        <w:ind w:firstLine="1418"/>
        <w:jc w:val="both"/>
        <w:rPr>
          <w:color w:val="000000"/>
          <w:sz w:val="24"/>
          <w:szCs w:val="24"/>
          <w:lang w:val="lt-LT"/>
        </w:rPr>
      </w:pPr>
      <w:bookmarkStart w:id="12" w:name="part_a346e6f2b7554794903b176864ada934"/>
      <w:bookmarkEnd w:id="12"/>
      <w:r w:rsidRPr="00A44737">
        <w:rPr>
          <w:color w:val="000000"/>
          <w:sz w:val="24"/>
          <w:szCs w:val="24"/>
          <w:lang w:val="lt-LT"/>
        </w:rPr>
        <w:t>7. Atlikus stebėsenos 2017 m. duomenų analizę nustatyta, kad rodikliai, atspindintys geriausią situaciją, yra šie:</w:t>
      </w:r>
    </w:p>
    <w:p w14:paraId="4A65CC8F" w14:textId="77777777" w:rsidR="00B171C1" w:rsidRPr="00A44737" w:rsidRDefault="00B171C1" w:rsidP="00A44737">
      <w:pPr>
        <w:ind w:firstLine="1418"/>
        <w:rPr>
          <w:color w:val="000000"/>
          <w:sz w:val="24"/>
          <w:szCs w:val="24"/>
          <w:lang w:val="lt-LT"/>
        </w:rPr>
      </w:pPr>
      <w:bookmarkStart w:id="13" w:name="part_7ef082dfde7e4007b15cac03516cb2ab"/>
      <w:bookmarkEnd w:id="13"/>
      <w:r w:rsidRPr="00A44737">
        <w:rPr>
          <w:color w:val="000000"/>
          <w:sz w:val="24"/>
          <w:szCs w:val="24"/>
          <w:lang w:val="lt-LT"/>
        </w:rPr>
        <w:t xml:space="preserve">7.1. </w:t>
      </w:r>
      <w:bookmarkStart w:id="14" w:name="part_cf07c835d612473096a15874acc97e7b"/>
      <w:bookmarkEnd w:id="14"/>
      <w:r w:rsidRPr="00A44737">
        <w:rPr>
          <w:color w:val="000000"/>
          <w:sz w:val="24"/>
          <w:szCs w:val="24"/>
          <w:lang w:val="lt-LT"/>
        </w:rPr>
        <w:t>Sergamumas (nauji atvejai ir recidyvai) tuberkulioze (A15-A19) 100 000 gyv.;</w:t>
      </w:r>
    </w:p>
    <w:p w14:paraId="3E656F07" w14:textId="77777777" w:rsidR="00B171C1" w:rsidRPr="00A44737" w:rsidRDefault="00B171C1" w:rsidP="00A44737">
      <w:pPr>
        <w:ind w:firstLine="1418"/>
        <w:rPr>
          <w:color w:val="000000"/>
          <w:sz w:val="24"/>
          <w:szCs w:val="24"/>
          <w:lang w:val="lt-LT"/>
        </w:rPr>
      </w:pPr>
      <w:r w:rsidRPr="00A44737">
        <w:rPr>
          <w:color w:val="000000"/>
          <w:sz w:val="24"/>
          <w:szCs w:val="24"/>
          <w:lang w:val="lt-LT"/>
        </w:rPr>
        <w:t>7. 2. Asmenų, žuvusių ar sunkiai sužeistų dėl nelaimingo atsitikimo darbe, skaičius 10 000 darbingo amžiaus gyv.;</w:t>
      </w:r>
    </w:p>
    <w:p w14:paraId="54613AA8" w14:textId="77777777" w:rsidR="00B171C1" w:rsidRPr="00A44737" w:rsidRDefault="00B171C1" w:rsidP="00A44737">
      <w:pPr>
        <w:ind w:firstLine="1418"/>
        <w:rPr>
          <w:color w:val="000000"/>
          <w:sz w:val="24"/>
          <w:szCs w:val="24"/>
          <w:lang w:val="lt-LT"/>
        </w:rPr>
      </w:pPr>
      <w:r w:rsidRPr="00A44737">
        <w:rPr>
          <w:color w:val="000000"/>
          <w:sz w:val="24"/>
          <w:szCs w:val="24"/>
          <w:lang w:val="lt-LT"/>
        </w:rPr>
        <w:t>7. 3. Sergamumas žarnyno infekcinėmis ligomis (A00-A08) 10 000 gyv.;</w:t>
      </w:r>
    </w:p>
    <w:p w14:paraId="31141413" w14:textId="77777777" w:rsidR="00B171C1" w:rsidRPr="00A44737" w:rsidRDefault="00B171C1" w:rsidP="00A44737">
      <w:pPr>
        <w:ind w:firstLine="1418"/>
        <w:rPr>
          <w:color w:val="000000"/>
          <w:sz w:val="24"/>
          <w:szCs w:val="24"/>
          <w:lang w:val="lt-LT"/>
        </w:rPr>
      </w:pPr>
      <w:r w:rsidRPr="00A44737">
        <w:rPr>
          <w:color w:val="000000"/>
          <w:sz w:val="24"/>
          <w:szCs w:val="24"/>
          <w:lang w:val="lt-LT"/>
        </w:rPr>
        <w:lastRenderedPageBreak/>
        <w:t>7.4. Į atmosferą iš stacionarių taršos šaltinių išmestų teršalų kiekis, tenkantis 1 kv. km.;</w:t>
      </w:r>
    </w:p>
    <w:p w14:paraId="6A52FCF5"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7. 5.Mirtingumas dėl priežasčių, susijusių su narkotikų vartojimu 100 000 gyv.;</w:t>
      </w:r>
    </w:p>
    <w:p w14:paraId="0CBF3DF7"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7. 6. Nusikalstamos veikos, susijusios su disponavimu narkotinėmis medžiagomis ir jų kontrabanda (nusikaltimai) 100 000 gyv.;</w:t>
      </w:r>
    </w:p>
    <w:p w14:paraId="1FB8E2FB"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7. 7. Kūdikių, išimtinai žindytų iki 6 mėn. amžiaus, dalis (proc.);</w:t>
      </w:r>
    </w:p>
    <w:p w14:paraId="12E87E25"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7. 8. Slaugytojų, tenkančių vienam gydytojui, skaičius;</w:t>
      </w:r>
    </w:p>
    <w:p w14:paraId="7C3C0570"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7. 9. Sergančiųjų daugeliui vaistų atsparia tuberkulioze skaičius (A15-A19) 100 000 gyv.;</w:t>
      </w:r>
    </w:p>
    <w:p w14:paraId="25A99C24"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7. 10. Kūdikių (vaikų iki 1 m. amžiaus) mirtingumas 1000 gyvų gimusių kūdikių;</w:t>
      </w:r>
    </w:p>
    <w:p w14:paraId="76D7CDB1"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7. 11. Dviejų metų amžiaus vaikų MMR1 (tymų, epideminio parotito, raudonukės vakcina, 1 dozė) skiepijimo apimtys, proc.;</w:t>
      </w:r>
    </w:p>
    <w:p w14:paraId="4FFAFD7B"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7. 12. Vienerių metų amžiaus vaikų DTP (difterijos, stabligės, kokliušo vakcina), poliomielito ir B tipo </w:t>
      </w:r>
      <w:proofErr w:type="spellStart"/>
      <w:r w:rsidRPr="00A44737">
        <w:rPr>
          <w:color w:val="000000"/>
          <w:sz w:val="24"/>
          <w:szCs w:val="24"/>
          <w:lang w:val="lt-LT"/>
        </w:rPr>
        <w:t>Haemophilus</w:t>
      </w:r>
      <w:proofErr w:type="spellEnd"/>
      <w:r w:rsidRPr="00A44737">
        <w:rPr>
          <w:color w:val="000000"/>
          <w:sz w:val="24"/>
          <w:szCs w:val="24"/>
          <w:lang w:val="lt-LT"/>
        </w:rPr>
        <w:t xml:space="preserve"> </w:t>
      </w:r>
      <w:proofErr w:type="spellStart"/>
      <w:r w:rsidRPr="00A44737">
        <w:rPr>
          <w:color w:val="000000"/>
          <w:sz w:val="24"/>
          <w:szCs w:val="24"/>
          <w:lang w:val="lt-LT"/>
        </w:rPr>
        <w:t>influenzae</w:t>
      </w:r>
      <w:proofErr w:type="spellEnd"/>
      <w:r w:rsidRPr="00A44737">
        <w:rPr>
          <w:color w:val="000000"/>
          <w:sz w:val="24"/>
          <w:szCs w:val="24"/>
          <w:lang w:val="lt-LT"/>
        </w:rPr>
        <w:t xml:space="preserve"> infekcijos skiepijimo apimtys (3 dozės), proc.;</w:t>
      </w:r>
    </w:p>
    <w:p w14:paraId="6ADB2D06"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Didžioji dalis Rokiškio savivaldybės rodiklių reikšmių patenka į Lietuvos vidurkį atitinkančią </w:t>
      </w:r>
      <w:proofErr w:type="spellStart"/>
      <w:r w:rsidRPr="00A44737">
        <w:rPr>
          <w:color w:val="000000"/>
          <w:sz w:val="24"/>
          <w:szCs w:val="24"/>
          <w:lang w:val="lt-LT"/>
        </w:rPr>
        <w:t>kvintilių</w:t>
      </w:r>
      <w:proofErr w:type="spellEnd"/>
      <w:r w:rsidRPr="00A44737">
        <w:rPr>
          <w:color w:val="000000"/>
          <w:sz w:val="24"/>
          <w:szCs w:val="24"/>
          <w:lang w:val="lt-LT"/>
        </w:rPr>
        <w:t xml:space="preserve"> grupę, tačiau į juos taip pat reikėtų atkreipti dėmesį:</w:t>
      </w:r>
    </w:p>
    <w:p w14:paraId="755B3B1C"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1. Išvengiamas mirtingumas;</w:t>
      </w:r>
    </w:p>
    <w:p w14:paraId="47F78BCB"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2. Mokyklinio amžiaus vaikų, nesimokančių mokyklose 1000 gyv.;</w:t>
      </w:r>
    </w:p>
    <w:p w14:paraId="7EBAD6DD"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3. Socialinės rizikos šeimų skaičius 1000 gyv.;</w:t>
      </w:r>
    </w:p>
    <w:p w14:paraId="60D1E09B"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4. Susižalojimai dėl nukritimų (W00-W19) 65+ amžiaus grupėje 10 000 gyv.; </w:t>
      </w:r>
    </w:p>
    <w:p w14:paraId="6EA2921E"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5. Darbingo amžiaus asmenų, pirmą kartą pripažintų neįgaliais, skaičius 10 000 gyv.;</w:t>
      </w:r>
    </w:p>
    <w:p w14:paraId="6DCC73BE"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6. Mirtingumas dėl atsitiktinių paskendimų (W65-W74) 100 000 gyv.;</w:t>
      </w:r>
    </w:p>
    <w:p w14:paraId="57814120"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7. Mirtingumas dėl transporto įvykių (V00-V99) 100 000 gyv.; </w:t>
      </w:r>
    </w:p>
    <w:p w14:paraId="14AC4145"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8. Transporto įvykiuose patirtos traumos (V00-V99) 100 000 gyv.;</w:t>
      </w:r>
    </w:p>
    <w:p w14:paraId="2F50A2F9"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9. Gyventojų skaičius, tenkantis vienai licencijai verstis mažmenine prekyba tabako gaminiais; </w:t>
      </w:r>
    </w:p>
    <w:p w14:paraId="4388F90F"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10. Gyventojų skaičius, tenkantis vienai licencijai verstis mažmenine prekyba alkoholiniais gėrimais;</w:t>
      </w:r>
    </w:p>
    <w:p w14:paraId="78C77CAD"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11. Išvengiamų </w:t>
      </w:r>
      <w:proofErr w:type="spellStart"/>
      <w:r w:rsidRPr="00A44737">
        <w:rPr>
          <w:color w:val="000000"/>
          <w:sz w:val="24"/>
          <w:szCs w:val="24"/>
          <w:lang w:val="lt-LT"/>
        </w:rPr>
        <w:t>hospitalizacijų</w:t>
      </w:r>
      <w:proofErr w:type="spellEnd"/>
      <w:r w:rsidRPr="00A44737">
        <w:rPr>
          <w:color w:val="000000"/>
          <w:sz w:val="24"/>
          <w:szCs w:val="24"/>
          <w:lang w:val="lt-LT"/>
        </w:rPr>
        <w:t xml:space="preserve"> skaičius 1 000 gyv.;</w:t>
      </w:r>
    </w:p>
    <w:p w14:paraId="1806FCF3"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12. Apsilankymų pas gydytojus skaičius, tenkantis vienam gyv.; </w:t>
      </w:r>
    </w:p>
    <w:p w14:paraId="5F22B2BE"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13. Užregistruoti nauji daugeliui vaistų atsparios tuberkuliozės atvejai (A15-A19) 100 000 gyv.; </w:t>
      </w:r>
    </w:p>
    <w:p w14:paraId="51301344"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14. Sergamumas ŽIV ir lytiškai plintančiomis ligomis 10 000 gyv.; </w:t>
      </w:r>
    </w:p>
    <w:p w14:paraId="3C5FF54A"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15. Paauglių (15–17 m.) gimdymų skaičius 1000 gyv.;</w:t>
      </w:r>
    </w:p>
    <w:p w14:paraId="4851ECB4"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16. Tikslinės populiacijos dalis (proc.), dalyvavusi atrankinės </w:t>
      </w:r>
      <w:proofErr w:type="spellStart"/>
      <w:r w:rsidRPr="00A44737">
        <w:rPr>
          <w:color w:val="000000"/>
          <w:sz w:val="24"/>
          <w:szCs w:val="24"/>
          <w:lang w:val="lt-LT"/>
        </w:rPr>
        <w:t>mamografinės</w:t>
      </w:r>
      <w:proofErr w:type="spellEnd"/>
      <w:r w:rsidRPr="00A44737">
        <w:rPr>
          <w:color w:val="000000"/>
          <w:sz w:val="24"/>
          <w:szCs w:val="24"/>
          <w:lang w:val="lt-LT"/>
        </w:rPr>
        <w:t xml:space="preserve"> patikros dėl krūties vėžio prevencinėje programoje; </w:t>
      </w:r>
    </w:p>
    <w:p w14:paraId="09F2808C"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8. 17. Tikslinės populiacijos dalis (proc.), dalyvavusi gimdos kaklelio piktybinių navikų prevencinėje programoje; </w:t>
      </w:r>
    </w:p>
    <w:p w14:paraId="373A3574"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18. Tikslinės populiacijos dalis (proc.), dalyvavusi storosios žarnos vėžio ankstyvosios diagnostikos prevencinėje programoje;</w:t>
      </w:r>
    </w:p>
    <w:p w14:paraId="4F217EA1"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8. 19. Tikslinės populiacijos dalis (proc.), dalyvavusi širdies ir kraujagyslių ligų didelės rizikos grupės prevencinėje programoje.</w:t>
      </w:r>
    </w:p>
    <w:p w14:paraId="5303B802" w14:textId="77777777" w:rsidR="00B171C1" w:rsidRPr="00A44737" w:rsidRDefault="00B171C1" w:rsidP="00A44737">
      <w:pPr>
        <w:ind w:firstLine="1418"/>
        <w:jc w:val="both"/>
        <w:rPr>
          <w:color w:val="000000"/>
          <w:sz w:val="24"/>
          <w:szCs w:val="24"/>
          <w:lang w:val="lt-LT"/>
        </w:rPr>
      </w:pPr>
      <w:bookmarkStart w:id="15" w:name="part_061b66774a354032882562d838ad97ab"/>
      <w:bookmarkEnd w:id="15"/>
      <w:r w:rsidRPr="00A44737">
        <w:rPr>
          <w:color w:val="000000"/>
          <w:sz w:val="24"/>
          <w:szCs w:val="24"/>
          <w:lang w:val="lt-LT"/>
        </w:rPr>
        <w:t xml:space="preserve">9. Dalies rodiklių reikšmės patenka į prasčiausių savivaldybių </w:t>
      </w:r>
      <w:proofErr w:type="spellStart"/>
      <w:r w:rsidRPr="00A44737">
        <w:rPr>
          <w:color w:val="000000"/>
          <w:sz w:val="24"/>
          <w:szCs w:val="24"/>
          <w:lang w:val="lt-LT"/>
        </w:rPr>
        <w:t>kvintilių</w:t>
      </w:r>
      <w:proofErr w:type="spellEnd"/>
      <w:r w:rsidRPr="00A44737">
        <w:rPr>
          <w:color w:val="000000"/>
          <w:sz w:val="24"/>
          <w:szCs w:val="24"/>
          <w:lang w:val="lt-LT"/>
        </w:rPr>
        <w:t xml:space="preserve"> grupę: </w:t>
      </w:r>
    </w:p>
    <w:p w14:paraId="50B7168B"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1. Vidutinė tikėtina gyvenimo trukmė; </w:t>
      </w:r>
    </w:p>
    <w:p w14:paraId="1AE8A8F7"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9. 2. Standartizuotas mirtingumas dėl savižudybių (X60-X84) 100 000 gyv.;</w:t>
      </w:r>
    </w:p>
    <w:p w14:paraId="6AA6D6BB"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3. Bandymų žudytis (X60-X64, X66-X84) skaičius 100 000 gyv.; </w:t>
      </w:r>
    </w:p>
    <w:p w14:paraId="1D88BD52"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4. Ilgalaikio nedarbo lygis 100 gyv.; </w:t>
      </w:r>
    </w:p>
    <w:p w14:paraId="21D3B028"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9. 5. Gyventojų skaičiaus pokytis 1000 gyv.;</w:t>
      </w:r>
    </w:p>
    <w:p w14:paraId="5119BF4E"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9. 6. Mirtingumas dėl išorinių priežasčių (V00-Y89) 100 000 gyv.;</w:t>
      </w:r>
    </w:p>
    <w:p w14:paraId="63CCE5D5"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7. Mokinių, gaunančių nemokamą maitinimą mokyklose, skaičius 1000 vaikų; </w:t>
      </w:r>
    </w:p>
    <w:p w14:paraId="4699F5B1"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9. 8. Socialinės pašalpos gavėjų skaičius 1000 gyv.;</w:t>
      </w:r>
    </w:p>
    <w:p w14:paraId="1B7374EC"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lastRenderedPageBreak/>
        <w:t>9. 9. Mirtingumas dėl nukritimų (W00-W19) 100 000 gyv.;</w:t>
      </w:r>
    </w:p>
    <w:p w14:paraId="3759519C"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10. Pėsčiųjų mirtingumas dėl transporto įvykių (V00-V09) 100 000 gyv.; </w:t>
      </w:r>
    </w:p>
    <w:p w14:paraId="789C9945"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11. Mirtingumas dėl priežasčių, susijusių su alkoholio vartojimu 100 000 gyv.; </w:t>
      </w:r>
    </w:p>
    <w:p w14:paraId="2AB0F6D6"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12. Išvengiamų </w:t>
      </w:r>
      <w:proofErr w:type="spellStart"/>
      <w:r w:rsidRPr="00A44737">
        <w:rPr>
          <w:color w:val="000000"/>
          <w:sz w:val="24"/>
          <w:szCs w:val="24"/>
          <w:lang w:val="lt-LT"/>
        </w:rPr>
        <w:t>hospitalizacijų</w:t>
      </w:r>
      <w:proofErr w:type="spellEnd"/>
      <w:r w:rsidRPr="00A44737">
        <w:rPr>
          <w:color w:val="000000"/>
          <w:sz w:val="24"/>
          <w:szCs w:val="24"/>
          <w:lang w:val="lt-LT"/>
        </w:rPr>
        <w:t xml:space="preserve"> dėl diabeto ir jo komplikacijų skaičius 1000 gyv.; </w:t>
      </w:r>
    </w:p>
    <w:p w14:paraId="61FA3280"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13. Šeimos medicinos paslaugas teikiančių gydytojų skaičius 10000 gyv.; </w:t>
      </w:r>
    </w:p>
    <w:p w14:paraId="567052A2"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14. Tikslinės populiacijos (6-14 m.) dalis, dalyvavusi vaikų krūminių dantų dengimo </w:t>
      </w:r>
      <w:proofErr w:type="spellStart"/>
      <w:r w:rsidRPr="00A44737">
        <w:rPr>
          <w:color w:val="000000"/>
          <w:sz w:val="24"/>
          <w:szCs w:val="24"/>
          <w:lang w:val="lt-LT"/>
        </w:rPr>
        <w:t>silantinėmis</w:t>
      </w:r>
      <w:proofErr w:type="spellEnd"/>
      <w:r w:rsidRPr="00A44737">
        <w:rPr>
          <w:color w:val="000000"/>
          <w:sz w:val="24"/>
          <w:szCs w:val="24"/>
          <w:lang w:val="lt-LT"/>
        </w:rPr>
        <w:t xml:space="preserve"> medžiagomis programoje, proc.; </w:t>
      </w:r>
    </w:p>
    <w:p w14:paraId="2E1EED8A"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9. 15. Vaikų, neturinčių ėduonies pažeistų, plombuotų ir išrautų dantų, dalis (proc.);</w:t>
      </w:r>
    </w:p>
    <w:p w14:paraId="738B950E"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9. 16. Standartinis mirtingumas nuo kraujotakos sistemos ligų (I00-I99) rodiklis 100 000 gyv.;</w:t>
      </w:r>
    </w:p>
    <w:p w14:paraId="4CE236B1"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9. 17.Standartinis mirtingumas nuo piktybinių navikų rodiklis (C00-C96) 100 000 gyv.;</w:t>
      </w:r>
    </w:p>
    <w:p w14:paraId="1D5900D7"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 xml:space="preserve">9. 18. Mirtingumo nuo </w:t>
      </w:r>
      <w:proofErr w:type="spellStart"/>
      <w:r w:rsidRPr="00A44737">
        <w:rPr>
          <w:color w:val="000000"/>
          <w:sz w:val="24"/>
          <w:szCs w:val="24"/>
          <w:lang w:val="lt-LT"/>
        </w:rPr>
        <w:t>cerebrovaskulinių</w:t>
      </w:r>
      <w:proofErr w:type="spellEnd"/>
      <w:r w:rsidRPr="00A44737">
        <w:rPr>
          <w:color w:val="000000"/>
          <w:sz w:val="24"/>
          <w:szCs w:val="24"/>
          <w:lang w:val="lt-LT"/>
        </w:rPr>
        <w:t xml:space="preserve"> ligų rodiklis (I60-I69) 100 000 gyv.</w:t>
      </w:r>
    </w:p>
    <w:p w14:paraId="7A81F817"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10. Galima teigti, kad visuomenė nepakankamai rūpinasi savo sveikata, visa atsakomybė dėl jos perduodama sveikatos priežiūros sistemai. Todėl Programos siekiai – sveikatos ugdymas ir ligų profilaktika: sveikos gyvensenos įgūdžių ugdymas, sergamumo ir mirtingumo mažinimas, sveikos ir saugios aplinkos kūrimas, glaudesnis visų partnerių bendradarbiavimas.</w:t>
      </w:r>
    </w:p>
    <w:p w14:paraId="67178F34" w14:textId="77777777" w:rsidR="00B171C1" w:rsidRPr="00A44737" w:rsidRDefault="00B171C1" w:rsidP="00A44737">
      <w:pPr>
        <w:jc w:val="both"/>
        <w:rPr>
          <w:color w:val="000000"/>
          <w:sz w:val="24"/>
          <w:szCs w:val="24"/>
          <w:lang w:val="lt-LT"/>
        </w:rPr>
      </w:pPr>
      <w:r w:rsidRPr="00A44737">
        <w:rPr>
          <w:i/>
          <w:iCs/>
          <w:color w:val="000000"/>
          <w:sz w:val="24"/>
          <w:szCs w:val="24"/>
          <w:lang w:val="lt-LT"/>
        </w:rPr>
        <w:t> </w:t>
      </w:r>
    </w:p>
    <w:p w14:paraId="0DDD99AE" w14:textId="77777777" w:rsidR="00B171C1" w:rsidRPr="00A44737" w:rsidRDefault="00B171C1" w:rsidP="00A44737">
      <w:pPr>
        <w:jc w:val="center"/>
        <w:rPr>
          <w:color w:val="000000"/>
          <w:sz w:val="24"/>
          <w:szCs w:val="24"/>
          <w:lang w:val="lt-LT"/>
        </w:rPr>
      </w:pPr>
      <w:bookmarkStart w:id="16" w:name="part_189fc7aeea84415692af2b1badf58c13"/>
      <w:bookmarkEnd w:id="16"/>
      <w:r w:rsidRPr="00A44737">
        <w:rPr>
          <w:b/>
          <w:bCs/>
          <w:caps/>
          <w:color w:val="000000"/>
          <w:sz w:val="24"/>
          <w:szCs w:val="24"/>
          <w:lang w:val="lt-LT"/>
        </w:rPr>
        <w:t>III SKYRIUS</w:t>
      </w:r>
    </w:p>
    <w:p w14:paraId="095D6F3F" w14:textId="77777777" w:rsidR="00B171C1" w:rsidRPr="00A44737" w:rsidRDefault="00B171C1" w:rsidP="00A44737">
      <w:pPr>
        <w:jc w:val="center"/>
        <w:rPr>
          <w:color w:val="000000"/>
          <w:sz w:val="24"/>
          <w:szCs w:val="24"/>
          <w:lang w:val="lt-LT"/>
        </w:rPr>
      </w:pPr>
      <w:r w:rsidRPr="00A44737">
        <w:rPr>
          <w:b/>
          <w:bCs/>
          <w:caps/>
          <w:color w:val="000000"/>
          <w:sz w:val="24"/>
          <w:szCs w:val="24"/>
          <w:lang w:val="lt-LT"/>
        </w:rPr>
        <w:t>PROGRAMOS FINANSAVIMO ŠALTINIAI</w:t>
      </w:r>
    </w:p>
    <w:p w14:paraId="60817EDB" w14:textId="77777777" w:rsidR="00B171C1" w:rsidRPr="00A44737" w:rsidRDefault="00B171C1" w:rsidP="00A44737">
      <w:pPr>
        <w:rPr>
          <w:color w:val="000000"/>
          <w:sz w:val="24"/>
          <w:szCs w:val="24"/>
          <w:lang w:val="lt-LT"/>
        </w:rPr>
      </w:pPr>
      <w:r w:rsidRPr="00A44737">
        <w:rPr>
          <w:b/>
          <w:bCs/>
          <w:caps/>
          <w:color w:val="000000"/>
          <w:sz w:val="24"/>
          <w:szCs w:val="24"/>
          <w:lang w:val="lt-LT"/>
        </w:rPr>
        <w:t> </w:t>
      </w:r>
    </w:p>
    <w:p w14:paraId="62EC6F86" w14:textId="77777777" w:rsidR="00B171C1" w:rsidRPr="00A44737" w:rsidRDefault="00B171C1" w:rsidP="00A44737">
      <w:pPr>
        <w:ind w:firstLine="1418"/>
        <w:jc w:val="both"/>
        <w:rPr>
          <w:color w:val="000000"/>
          <w:sz w:val="24"/>
          <w:szCs w:val="24"/>
          <w:lang w:val="lt-LT"/>
        </w:rPr>
      </w:pPr>
      <w:bookmarkStart w:id="17" w:name="part_f8a34722bb5d47ab93e3385d09b5ace3"/>
      <w:bookmarkEnd w:id="17"/>
      <w:r w:rsidRPr="00A44737">
        <w:rPr>
          <w:color w:val="000000"/>
          <w:sz w:val="24"/>
          <w:szCs w:val="24"/>
          <w:lang w:val="lt-LT"/>
        </w:rPr>
        <w:t>11. Programos finansavimo šaltiniai:</w:t>
      </w:r>
    </w:p>
    <w:p w14:paraId="237F4AF6" w14:textId="77777777" w:rsidR="00B171C1" w:rsidRPr="00A44737" w:rsidRDefault="00B171C1" w:rsidP="00A44737">
      <w:pPr>
        <w:ind w:firstLine="1418"/>
        <w:jc w:val="both"/>
        <w:rPr>
          <w:color w:val="000000"/>
          <w:sz w:val="24"/>
          <w:szCs w:val="24"/>
          <w:lang w:val="lt-LT"/>
        </w:rPr>
      </w:pPr>
      <w:bookmarkStart w:id="18" w:name="part_824d15e920f2429cbf90e46459f05fbe"/>
      <w:bookmarkEnd w:id="18"/>
      <w:r w:rsidRPr="00A44737">
        <w:rPr>
          <w:color w:val="000000"/>
          <w:sz w:val="24"/>
          <w:szCs w:val="24"/>
          <w:lang w:val="lt-LT"/>
        </w:rPr>
        <w:t>11.1. savivaldybės biudžeto lėšos;</w:t>
      </w:r>
    </w:p>
    <w:p w14:paraId="656B8CB1" w14:textId="5E9253B2" w:rsidR="00B171C1" w:rsidRPr="00A44737" w:rsidRDefault="00B171C1" w:rsidP="00A44737">
      <w:pPr>
        <w:ind w:firstLine="1418"/>
        <w:jc w:val="both"/>
        <w:rPr>
          <w:color w:val="000000"/>
          <w:sz w:val="24"/>
          <w:szCs w:val="24"/>
          <w:lang w:val="lt-LT"/>
        </w:rPr>
      </w:pPr>
      <w:bookmarkStart w:id="19" w:name="part_d99e2c3a705a43bab2ff6caa59b2cb38"/>
      <w:bookmarkEnd w:id="19"/>
      <w:r w:rsidRPr="00A44737">
        <w:rPr>
          <w:color w:val="000000"/>
          <w:sz w:val="24"/>
          <w:szCs w:val="24"/>
          <w:lang w:val="lt-LT"/>
        </w:rPr>
        <w:t>11.2. 20 proc</w:t>
      </w:r>
      <w:r w:rsidR="000730A4">
        <w:rPr>
          <w:color w:val="000000"/>
          <w:sz w:val="24"/>
          <w:szCs w:val="24"/>
          <w:lang w:val="lt-LT"/>
        </w:rPr>
        <w:t xml:space="preserve">. </w:t>
      </w:r>
      <w:r w:rsidRPr="00A44737">
        <w:rPr>
          <w:color w:val="000000"/>
          <w:sz w:val="24"/>
          <w:szCs w:val="24"/>
          <w:lang w:val="lt-LT"/>
        </w:rPr>
        <w:t>savivaldybės aplinkos apsaugos rėmimo specialiosios programos lėšų;</w:t>
      </w:r>
    </w:p>
    <w:p w14:paraId="4F07E4BF" w14:textId="49E7A0B7" w:rsidR="00B171C1" w:rsidRPr="00A44737" w:rsidRDefault="00B171C1" w:rsidP="00A44737">
      <w:pPr>
        <w:ind w:firstLine="1418"/>
        <w:jc w:val="both"/>
        <w:rPr>
          <w:color w:val="000000"/>
          <w:sz w:val="24"/>
          <w:szCs w:val="24"/>
          <w:lang w:val="lt-LT"/>
        </w:rPr>
      </w:pPr>
      <w:bookmarkStart w:id="20" w:name="part_00a51b7bef6b473fbafb2f8f9bf0a37f"/>
      <w:bookmarkStart w:id="21" w:name="part_344c2c098fbb47d389a4b0749b71cd82"/>
      <w:bookmarkEnd w:id="20"/>
      <w:bookmarkEnd w:id="21"/>
      <w:r w:rsidRPr="00A44737">
        <w:rPr>
          <w:color w:val="000000"/>
          <w:sz w:val="24"/>
          <w:szCs w:val="24"/>
          <w:lang w:val="lt-LT"/>
        </w:rPr>
        <w:t>11.</w:t>
      </w:r>
      <w:r w:rsidR="00A44737" w:rsidRPr="00A44737">
        <w:rPr>
          <w:color w:val="000000"/>
          <w:sz w:val="24"/>
          <w:szCs w:val="24"/>
          <w:lang w:val="lt-LT"/>
        </w:rPr>
        <w:t>3</w:t>
      </w:r>
      <w:r w:rsidRPr="00A44737">
        <w:rPr>
          <w:color w:val="000000"/>
          <w:sz w:val="24"/>
          <w:szCs w:val="24"/>
          <w:lang w:val="lt-LT"/>
        </w:rPr>
        <w:t>. savanoriškos fizinių ir juridinių asmenų įmokos;</w:t>
      </w:r>
    </w:p>
    <w:p w14:paraId="7CDF4FC5" w14:textId="5AADEE60" w:rsidR="00B171C1" w:rsidRPr="00A44737" w:rsidRDefault="00B171C1" w:rsidP="00A44737">
      <w:pPr>
        <w:ind w:firstLine="1418"/>
        <w:jc w:val="both"/>
        <w:rPr>
          <w:color w:val="000000"/>
          <w:sz w:val="24"/>
          <w:szCs w:val="24"/>
          <w:lang w:val="lt-LT"/>
        </w:rPr>
      </w:pPr>
      <w:bookmarkStart w:id="22" w:name="part_3620369cd0cf475f9469bebeef1e6195"/>
      <w:bookmarkEnd w:id="22"/>
      <w:r w:rsidRPr="00A44737">
        <w:rPr>
          <w:color w:val="000000"/>
          <w:sz w:val="24"/>
          <w:szCs w:val="24"/>
          <w:lang w:val="lt-LT"/>
        </w:rPr>
        <w:t>11.</w:t>
      </w:r>
      <w:r w:rsidR="00A44737" w:rsidRPr="00A44737">
        <w:rPr>
          <w:color w:val="000000"/>
          <w:sz w:val="24"/>
          <w:szCs w:val="24"/>
          <w:lang w:val="lt-LT"/>
        </w:rPr>
        <w:t>4</w:t>
      </w:r>
      <w:r w:rsidRPr="00A44737">
        <w:rPr>
          <w:color w:val="000000"/>
          <w:sz w:val="24"/>
          <w:szCs w:val="24"/>
          <w:lang w:val="lt-LT"/>
        </w:rPr>
        <w:t>. kitos teisėtai įgytos lėšos.</w:t>
      </w:r>
    </w:p>
    <w:p w14:paraId="1E043759" w14:textId="77777777" w:rsidR="00B171C1" w:rsidRPr="00A44737" w:rsidRDefault="00B171C1" w:rsidP="00A44737">
      <w:pPr>
        <w:ind w:firstLine="1418"/>
        <w:jc w:val="both"/>
        <w:rPr>
          <w:color w:val="000000"/>
          <w:sz w:val="24"/>
          <w:szCs w:val="24"/>
          <w:lang w:val="lt-LT"/>
        </w:rPr>
      </w:pPr>
      <w:r w:rsidRPr="00A44737">
        <w:rPr>
          <w:i/>
          <w:iCs/>
          <w:color w:val="000000"/>
          <w:sz w:val="24"/>
          <w:szCs w:val="24"/>
          <w:lang w:val="lt-LT"/>
        </w:rPr>
        <w:t> </w:t>
      </w:r>
    </w:p>
    <w:p w14:paraId="22CC11B3" w14:textId="77777777" w:rsidR="00B171C1" w:rsidRPr="00A44737" w:rsidRDefault="00B171C1" w:rsidP="00A44737">
      <w:pPr>
        <w:jc w:val="center"/>
        <w:rPr>
          <w:color w:val="000000"/>
          <w:sz w:val="24"/>
          <w:szCs w:val="24"/>
          <w:lang w:val="lt-LT"/>
        </w:rPr>
      </w:pPr>
      <w:bookmarkStart w:id="23" w:name="part_578cf85c82504dd8996d782487c8fdb0"/>
      <w:bookmarkEnd w:id="23"/>
      <w:r w:rsidRPr="00A44737">
        <w:rPr>
          <w:b/>
          <w:bCs/>
          <w:caps/>
          <w:color w:val="000000"/>
          <w:sz w:val="24"/>
          <w:szCs w:val="24"/>
          <w:lang w:val="lt-LT"/>
        </w:rPr>
        <w:t>IV SKYRIUS</w:t>
      </w:r>
    </w:p>
    <w:p w14:paraId="09CFB4A1" w14:textId="77777777" w:rsidR="00B171C1" w:rsidRPr="00A44737" w:rsidRDefault="00B171C1" w:rsidP="00A44737">
      <w:pPr>
        <w:jc w:val="center"/>
        <w:rPr>
          <w:color w:val="000000"/>
          <w:sz w:val="24"/>
          <w:szCs w:val="24"/>
          <w:lang w:val="lt-LT"/>
        </w:rPr>
      </w:pPr>
      <w:r w:rsidRPr="00A44737">
        <w:rPr>
          <w:b/>
          <w:bCs/>
          <w:caps/>
          <w:color w:val="000000"/>
          <w:sz w:val="24"/>
          <w:szCs w:val="24"/>
          <w:lang w:val="lt-LT"/>
        </w:rPr>
        <w:t>PROGRAMOS PRIORITETAI</w:t>
      </w:r>
    </w:p>
    <w:p w14:paraId="00514B99" w14:textId="77777777" w:rsidR="00B171C1" w:rsidRPr="00A44737" w:rsidRDefault="00B171C1" w:rsidP="00A44737">
      <w:pPr>
        <w:ind w:firstLine="993"/>
        <w:jc w:val="both"/>
        <w:rPr>
          <w:color w:val="000000"/>
          <w:sz w:val="24"/>
          <w:szCs w:val="24"/>
          <w:lang w:val="lt-LT"/>
        </w:rPr>
      </w:pPr>
      <w:r w:rsidRPr="00A44737">
        <w:rPr>
          <w:i/>
          <w:iCs/>
          <w:color w:val="000000"/>
          <w:sz w:val="24"/>
          <w:szCs w:val="24"/>
          <w:lang w:val="lt-LT"/>
        </w:rPr>
        <w:t> </w:t>
      </w:r>
    </w:p>
    <w:p w14:paraId="49CDEE85" w14:textId="12B2742E" w:rsidR="00B171C1" w:rsidRPr="00A44737" w:rsidRDefault="00B171C1" w:rsidP="00A44737">
      <w:pPr>
        <w:ind w:firstLine="1418"/>
        <w:jc w:val="both"/>
        <w:rPr>
          <w:color w:val="000000"/>
          <w:sz w:val="24"/>
          <w:szCs w:val="24"/>
          <w:lang w:val="lt-LT"/>
        </w:rPr>
      </w:pPr>
      <w:bookmarkStart w:id="24" w:name="part_94751d4abf8643c3bdf83ad6e52d55d3"/>
      <w:bookmarkEnd w:id="24"/>
      <w:r w:rsidRPr="00A44737">
        <w:rPr>
          <w:color w:val="000000"/>
          <w:sz w:val="24"/>
          <w:szCs w:val="24"/>
          <w:lang w:val="lt-LT"/>
        </w:rPr>
        <w:t>12. Kiekvienais metais Rokiškio</w:t>
      </w:r>
      <w:r w:rsidR="00EE7E63">
        <w:rPr>
          <w:color w:val="000000"/>
          <w:sz w:val="24"/>
          <w:szCs w:val="24"/>
          <w:lang w:val="lt-LT"/>
        </w:rPr>
        <w:t xml:space="preserve"> </w:t>
      </w:r>
      <w:r w:rsidRPr="00A44737">
        <w:rPr>
          <w:color w:val="000000"/>
          <w:sz w:val="24"/>
          <w:szCs w:val="24"/>
          <w:lang w:val="lt-LT"/>
        </w:rPr>
        <w:t xml:space="preserve">rajono savivaldybės bendruomenės sveikatos taryba nustato Programos lėšų naudojimo prioritetines sritis, kurias įsakymu tvirtina Savivaldybės administracijos direktorius. </w:t>
      </w:r>
    </w:p>
    <w:p w14:paraId="7C443829" w14:textId="77777777" w:rsidR="00B171C1" w:rsidRPr="00A44737" w:rsidRDefault="00B171C1" w:rsidP="00A44737">
      <w:pPr>
        <w:ind w:firstLine="1418"/>
        <w:jc w:val="both"/>
        <w:rPr>
          <w:color w:val="000000"/>
          <w:sz w:val="24"/>
          <w:szCs w:val="24"/>
          <w:lang w:val="lt-LT"/>
        </w:rPr>
      </w:pPr>
      <w:bookmarkStart w:id="25" w:name="part_290c18a725dc4238b4aaa957b089bd3a"/>
      <w:bookmarkEnd w:id="25"/>
    </w:p>
    <w:p w14:paraId="602B6EEF" w14:textId="77777777" w:rsidR="00B171C1" w:rsidRPr="00A44737" w:rsidRDefault="00B171C1" w:rsidP="00A44737">
      <w:pPr>
        <w:jc w:val="center"/>
        <w:rPr>
          <w:color w:val="000000"/>
          <w:sz w:val="24"/>
          <w:szCs w:val="24"/>
          <w:lang w:val="lt-LT"/>
        </w:rPr>
      </w:pPr>
      <w:bookmarkStart w:id="26" w:name="part_ba08c7203c46486ba1575c77e840c0f7"/>
      <w:bookmarkEnd w:id="26"/>
      <w:r w:rsidRPr="00A44737">
        <w:rPr>
          <w:b/>
          <w:bCs/>
          <w:caps/>
          <w:color w:val="000000"/>
          <w:sz w:val="24"/>
          <w:szCs w:val="24"/>
          <w:lang w:val="lt-LT"/>
        </w:rPr>
        <w:t>V SKYRIUS</w:t>
      </w:r>
    </w:p>
    <w:p w14:paraId="7D4BB258" w14:textId="77777777" w:rsidR="00B171C1" w:rsidRPr="00A44737" w:rsidRDefault="00B171C1" w:rsidP="00A44737">
      <w:pPr>
        <w:jc w:val="center"/>
        <w:rPr>
          <w:color w:val="000000"/>
          <w:sz w:val="24"/>
          <w:szCs w:val="24"/>
          <w:lang w:val="lt-LT"/>
        </w:rPr>
      </w:pPr>
      <w:r w:rsidRPr="00A44737">
        <w:rPr>
          <w:b/>
          <w:bCs/>
          <w:caps/>
          <w:color w:val="000000"/>
          <w:sz w:val="24"/>
          <w:szCs w:val="24"/>
          <w:lang w:val="lt-LT"/>
        </w:rPr>
        <w:t>PROGRAMOS TIKSLAS IR UŽDAVINIAI</w:t>
      </w:r>
    </w:p>
    <w:p w14:paraId="5C05CCE8" w14:textId="77777777" w:rsidR="00B171C1" w:rsidRPr="00A44737" w:rsidRDefault="00B171C1" w:rsidP="00A44737">
      <w:pPr>
        <w:rPr>
          <w:color w:val="000000"/>
          <w:sz w:val="24"/>
          <w:szCs w:val="24"/>
          <w:lang w:val="lt-LT"/>
        </w:rPr>
      </w:pPr>
      <w:r w:rsidRPr="00A44737">
        <w:rPr>
          <w:b/>
          <w:bCs/>
          <w:caps/>
          <w:color w:val="000000"/>
          <w:sz w:val="24"/>
          <w:szCs w:val="24"/>
          <w:lang w:val="lt-LT"/>
        </w:rPr>
        <w:t> </w:t>
      </w:r>
    </w:p>
    <w:p w14:paraId="6592D2B2" w14:textId="3B117BF4" w:rsidR="00B171C1" w:rsidRPr="00A44737" w:rsidRDefault="00B171C1" w:rsidP="00A44737">
      <w:pPr>
        <w:ind w:firstLine="1296"/>
        <w:jc w:val="both"/>
        <w:rPr>
          <w:color w:val="000000"/>
          <w:sz w:val="24"/>
          <w:szCs w:val="24"/>
          <w:lang w:val="lt-LT"/>
        </w:rPr>
      </w:pPr>
      <w:bookmarkStart w:id="27" w:name="part_11c16b6821ef4759a07331e32c1ba6fd"/>
      <w:bookmarkEnd w:id="27"/>
      <w:r w:rsidRPr="00A44737">
        <w:rPr>
          <w:caps/>
          <w:color w:val="000000"/>
          <w:sz w:val="24"/>
          <w:szCs w:val="24"/>
          <w:lang w:val="lt-LT"/>
        </w:rPr>
        <w:t>13.</w:t>
      </w:r>
      <w:r w:rsidRPr="00A44737">
        <w:rPr>
          <w:b/>
          <w:bCs/>
          <w:caps/>
          <w:color w:val="000000"/>
          <w:sz w:val="24"/>
          <w:szCs w:val="24"/>
          <w:lang w:val="lt-LT"/>
        </w:rPr>
        <w:t> </w:t>
      </w:r>
      <w:r w:rsidRPr="00A44737">
        <w:rPr>
          <w:color w:val="000000"/>
          <w:sz w:val="24"/>
          <w:szCs w:val="24"/>
          <w:lang w:val="lt-LT"/>
        </w:rPr>
        <w:t>Programos tikslas</w:t>
      </w:r>
      <w:r w:rsidR="00EE7E63">
        <w:rPr>
          <w:color w:val="000000"/>
          <w:sz w:val="24"/>
          <w:szCs w:val="24"/>
          <w:lang w:val="lt-LT"/>
        </w:rPr>
        <w:t xml:space="preserve"> - </w:t>
      </w:r>
      <w:r w:rsidRPr="00A44737">
        <w:rPr>
          <w:color w:val="000000"/>
          <w:sz w:val="24"/>
          <w:szCs w:val="24"/>
          <w:lang w:val="lt-LT"/>
        </w:rPr>
        <w:t>remti visuomenės sveikatos priežiūros priemones, mažinančias gyventojų sergamumą, vykdyti prevencines priemones visuomenės sveikatos srityje, finansuojant savivaldybės remiamas visuomenės sveikatos veiklas.</w:t>
      </w:r>
    </w:p>
    <w:p w14:paraId="4CA9DE84" w14:textId="77777777" w:rsidR="00B171C1" w:rsidRPr="00A44737" w:rsidRDefault="00B171C1" w:rsidP="00A44737">
      <w:pPr>
        <w:ind w:firstLine="1418"/>
        <w:jc w:val="both"/>
        <w:rPr>
          <w:color w:val="000000"/>
          <w:sz w:val="24"/>
          <w:szCs w:val="24"/>
          <w:lang w:val="lt-LT"/>
        </w:rPr>
      </w:pPr>
      <w:bookmarkStart w:id="28" w:name="part_55f05a2f4e974f48b6cbfbbbc85dad96"/>
      <w:bookmarkEnd w:id="28"/>
      <w:r w:rsidRPr="00A44737">
        <w:rPr>
          <w:caps/>
          <w:color w:val="000000"/>
          <w:sz w:val="24"/>
          <w:szCs w:val="24"/>
          <w:lang w:val="lt-LT"/>
        </w:rPr>
        <w:t>14. </w:t>
      </w:r>
      <w:r w:rsidRPr="00A44737">
        <w:rPr>
          <w:color w:val="000000"/>
          <w:sz w:val="24"/>
          <w:szCs w:val="24"/>
          <w:lang w:val="lt-LT"/>
        </w:rPr>
        <w:t>Programos uždaviniai:</w:t>
      </w:r>
    </w:p>
    <w:p w14:paraId="4E6EF136" w14:textId="0C2B21CA" w:rsidR="00FA47CF" w:rsidRDefault="00B171C1" w:rsidP="00A44737">
      <w:pPr>
        <w:ind w:firstLine="1418"/>
        <w:jc w:val="both"/>
        <w:rPr>
          <w:color w:val="000000"/>
          <w:sz w:val="24"/>
          <w:szCs w:val="24"/>
          <w:lang w:val="lt-LT"/>
        </w:rPr>
      </w:pPr>
      <w:bookmarkStart w:id="29" w:name="part_23077cbc1db64794a9a1a5f344a09118"/>
      <w:bookmarkEnd w:id="29"/>
      <w:r w:rsidRPr="00A44737">
        <w:rPr>
          <w:color w:val="000000"/>
          <w:sz w:val="24"/>
          <w:szCs w:val="24"/>
          <w:lang w:val="lt-LT"/>
        </w:rPr>
        <w:t xml:space="preserve">14.1. remti alkoholio, tabako, narkotinių ir </w:t>
      </w:r>
      <w:r w:rsidR="002C27E5">
        <w:rPr>
          <w:color w:val="000000"/>
          <w:sz w:val="24"/>
          <w:szCs w:val="24"/>
          <w:lang w:val="lt-LT"/>
        </w:rPr>
        <w:t xml:space="preserve">kitų </w:t>
      </w:r>
      <w:r w:rsidRPr="00A44737">
        <w:rPr>
          <w:color w:val="000000"/>
          <w:sz w:val="24"/>
          <w:szCs w:val="24"/>
          <w:lang w:val="lt-LT"/>
        </w:rPr>
        <w:t>psichotropinių medžiagų vartojimo mažinimo ir prevencijos iniciatyvas;</w:t>
      </w:r>
      <w:bookmarkStart w:id="30" w:name="part_10d919653551480bb08b0c4ecf636953"/>
      <w:bookmarkEnd w:id="30"/>
    </w:p>
    <w:p w14:paraId="08C6D8B7"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14.2. finansuoti veiklas, didinančias sveikos mitybos, sveikatos ugdymo, psichinės sveikatos, fizinio aktyvumo, lytinio švietimo prieinamumą visoms gyventojų grupėms;</w:t>
      </w:r>
    </w:p>
    <w:p w14:paraId="4F74AC09" w14:textId="77777777" w:rsidR="00B171C1" w:rsidRPr="00A44737" w:rsidRDefault="00B171C1" w:rsidP="00A44737">
      <w:pPr>
        <w:ind w:firstLine="1418"/>
        <w:jc w:val="both"/>
        <w:rPr>
          <w:color w:val="000000"/>
          <w:sz w:val="24"/>
          <w:szCs w:val="24"/>
          <w:lang w:val="lt-LT"/>
        </w:rPr>
      </w:pPr>
      <w:bookmarkStart w:id="31" w:name="part_d2cbddfe06334f05994f4bb4d75c07c0"/>
      <w:bookmarkEnd w:id="31"/>
      <w:r w:rsidRPr="00A44737">
        <w:rPr>
          <w:color w:val="000000"/>
          <w:sz w:val="24"/>
          <w:szCs w:val="24"/>
          <w:lang w:val="lt-LT"/>
        </w:rPr>
        <w:t>14.3. finansuoti atrankinių (sergamumo piktybiniais navikais, kraujotakos sistemos ligų) patikros bei užkrečiamųjų ir lėtinių neinfekcinių ligų profilaktikos programų vykdymą;</w:t>
      </w:r>
    </w:p>
    <w:p w14:paraId="49F8C104" w14:textId="53F5EAE6" w:rsidR="00B171C1" w:rsidRDefault="00B171C1" w:rsidP="00A44737">
      <w:pPr>
        <w:ind w:firstLine="1418"/>
        <w:jc w:val="both"/>
        <w:rPr>
          <w:color w:val="000000"/>
          <w:sz w:val="24"/>
          <w:szCs w:val="24"/>
          <w:lang w:val="lt-LT"/>
        </w:rPr>
      </w:pPr>
      <w:bookmarkStart w:id="32" w:name="part_54f9a6b4826d4fba8ea4e5b2ad07b581"/>
      <w:bookmarkEnd w:id="32"/>
      <w:r w:rsidRPr="00A44737">
        <w:rPr>
          <w:color w:val="000000"/>
          <w:sz w:val="24"/>
          <w:szCs w:val="24"/>
          <w:lang w:val="lt-LT"/>
        </w:rPr>
        <w:t>14.4.</w:t>
      </w:r>
      <w:r w:rsidR="00D4799B">
        <w:rPr>
          <w:color w:val="000000"/>
          <w:sz w:val="24"/>
          <w:szCs w:val="24"/>
          <w:lang w:val="lt-LT"/>
        </w:rPr>
        <w:t xml:space="preserve"> </w:t>
      </w:r>
      <w:r w:rsidRPr="00A44737">
        <w:rPr>
          <w:color w:val="000000"/>
          <w:sz w:val="24"/>
          <w:szCs w:val="24"/>
          <w:lang w:val="lt-LT"/>
        </w:rPr>
        <w:t>remti bendruomenės sveikatos stiprinimo priemones, užtikrinti aplinkos kokybę bei nelaimingų atsitikimų ir traumų prevenciją.</w:t>
      </w:r>
    </w:p>
    <w:p w14:paraId="29994044" w14:textId="1F7F7760" w:rsidR="002A1265" w:rsidRPr="00A44737" w:rsidRDefault="004666AF" w:rsidP="00A44737">
      <w:pPr>
        <w:ind w:firstLine="1418"/>
        <w:jc w:val="both"/>
        <w:rPr>
          <w:color w:val="000000"/>
          <w:sz w:val="24"/>
          <w:szCs w:val="24"/>
          <w:lang w:val="lt-LT"/>
        </w:rPr>
      </w:pPr>
      <w:r>
        <w:rPr>
          <w:color w:val="000000"/>
          <w:sz w:val="24"/>
          <w:szCs w:val="24"/>
          <w:lang w:val="lt-LT"/>
        </w:rPr>
        <w:t xml:space="preserve">14.5. </w:t>
      </w:r>
      <w:r w:rsidR="002A1265">
        <w:rPr>
          <w:color w:val="000000"/>
          <w:sz w:val="24"/>
          <w:szCs w:val="24"/>
          <w:lang w:val="lt-LT"/>
        </w:rPr>
        <w:t>remti asmens higienos įgūdžių ugdymo</w:t>
      </w:r>
      <w:r w:rsidR="00500030">
        <w:rPr>
          <w:color w:val="000000"/>
          <w:sz w:val="24"/>
          <w:szCs w:val="24"/>
          <w:lang w:val="lt-LT"/>
        </w:rPr>
        <w:t xml:space="preserve"> ir formavimo </w:t>
      </w:r>
      <w:r w:rsidR="002A1265">
        <w:rPr>
          <w:color w:val="000000"/>
          <w:sz w:val="24"/>
          <w:szCs w:val="24"/>
          <w:lang w:val="lt-LT"/>
        </w:rPr>
        <w:t>programas</w:t>
      </w:r>
      <w:r w:rsidR="002A1265" w:rsidRPr="002A1265">
        <w:rPr>
          <w:color w:val="000000"/>
          <w:sz w:val="24"/>
          <w:szCs w:val="24"/>
          <w:lang w:val="lt-LT"/>
        </w:rPr>
        <w:t>.</w:t>
      </w:r>
    </w:p>
    <w:p w14:paraId="671197EF" w14:textId="77777777" w:rsidR="00B171C1" w:rsidRDefault="00B171C1" w:rsidP="00A44737">
      <w:pPr>
        <w:ind w:firstLine="1418"/>
        <w:jc w:val="both"/>
        <w:rPr>
          <w:color w:val="000000"/>
          <w:sz w:val="24"/>
          <w:szCs w:val="24"/>
          <w:lang w:val="lt-LT"/>
        </w:rPr>
      </w:pPr>
      <w:r w:rsidRPr="00A44737">
        <w:rPr>
          <w:color w:val="000000"/>
          <w:sz w:val="24"/>
          <w:szCs w:val="24"/>
          <w:lang w:val="lt-LT"/>
        </w:rPr>
        <w:t> </w:t>
      </w:r>
    </w:p>
    <w:p w14:paraId="1DABE156" w14:textId="77777777" w:rsidR="00203997" w:rsidRPr="00A44737" w:rsidRDefault="00203997" w:rsidP="00A44737">
      <w:pPr>
        <w:ind w:firstLine="1418"/>
        <w:jc w:val="both"/>
        <w:rPr>
          <w:color w:val="000000"/>
          <w:sz w:val="24"/>
          <w:szCs w:val="24"/>
          <w:lang w:val="lt-LT"/>
        </w:rPr>
      </w:pPr>
    </w:p>
    <w:p w14:paraId="28FE91BA" w14:textId="77777777" w:rsidR="00B171C1" w:rsidRPr="00A44737" w:rsidRDefault="00B171C1" w:rsidP="00A44737">
      <w:pPr>
        <w:jc w:val="center"/>
        <w:rPr>
          <w:color w:val="000000"/>
          <w:sz w:val="24"/>
          <w:szCs w:val="24"/>
          <w:lang w:val="lt-LT"/>
        </w:rPr>
      </w:pPr>
      <w:bookmarkStart w:id="33" w:name="part_61348e23bb3341459cda0ae6447eeeea"/>
      <w:bookmarkEnd w:id="33"/>
      <w:r w:rsidRPr="00A44737">
        <w:rPr>
          <w:b/>
          <w:bCs/>
          <w:color w:val="000000"/>
          <w:sz w:val="24"/>
          <w:szCs w:val="24"/>
          <w:lang w:val="lt-LT"/>
        </w:rPr>
        <w:lastRenderedPageBreak/>
        <w:t>VI SKYRIUS</w:t>
      </w:r>
    </w:p>
    <w:p w14:paraId="4929679C" w14:textId="77777777" w:rsidR="00B171C1" w:rsidRPr="00A44737" w:rsidRDefault="00B171C1" w:rsidP="00A44737">
      <w:pPr>
        <w:jc w:val="center"/>
        <w:rPr>
          <w:color w:val="000000"/>
          <w:sz w:val="24"/>
          <w:szCs w:val="24"/>
          <w:lang w:val="lt-LT"/>
        </w:rPr>
      </w:pPr>
      <w:r w:rsidRPr="00A44737">
        <w:rPr>
          <w:b/>
          <w:bCs/>
          <w:color w:val="000000"/>
          <w:sz w:val="24"/>
          <w:szCs w:val="24"/>
          <w:lang w:val="lt-LT"/>
        </w:rPr>
        <w:t>PROGRAMOS ĮGYVENDINIMAS</w:t>
      </w:r>
    </w:p>
    <w:p w14:paraId="547899BF" w14:textId="77777777" w:rsidR="00B171C1" w:rsidRPr="00A44737" w:rsidRDefault="00B171C1" w:rsidP="00A44737">
      <w:pPr>
        <w:jc w:val="center"/>
        <w:rPr>
          <w:color w:val="000000"/>
          <w:sz w:val="24"/>
          <w:szCs w:val="24"/>
          <w:lang w:val="lt-LT"/>
        </w:rPr>
      </w:pPr>
      <w:r w:rsidRPr="00A44737">
        <w:rPr>
          <w:b/>
          <w:bCs/>
          <w:color w:val="000000"/>
          <w:sz w:val="24"/>
          <w:szCs w:val="24"/>
          <w:lang w:val="lt-LT"/>
        </w:rPr>
        <w:t> </w:t>
      </w:r>
    </w:p>
    <w:p w14:paraId="31CA2063" w14:textId="0B0E3C93" w:rsidR="00A44737" w:rsidRPr="00A44737" w:rsidRDefault="00A44737" w:rsidP="00A44737">
      <w:pPr>
        <w:ind w:firstLine="1418"/>
        <w:jc w:val="both"/>
        <w:rPr>
          <w:color w:val="000000"/>
          <w:sz w:val="24"/>
          <w:szCs w:val="24"/>
          <w:lang w:val="lt-LT"/>
        </w:rPr>
      </w:pPr>
      <w:bookmarkStart w:id="34" w:name="part_1f0fb69223ab440595b47e94b84e11de"/>
      <w:bookmarkStart w:id="35" w:name="part_ccef36b576b74168b4238b80b1837df8"/>
      <w:bookmarkEnd w:id="34"/>
      <w:bookmarkEnd w:id="35"/>
      <w:r w:rsidRPr="00A44737">
        <w:rPr>
          <w:color w:val="000000"/>
          <w:sz w:val="24"/>
          <w:szCs w:val="24"/>
          <w:lang w:val="lt-LT"/>
        </w:rPr>
        <w:t>1</w:t>
      </w:r>
      <w:r>
        <w:rPr>
          <w:color w:val="000000"/>
          <w:sz w:val="24"/>
          <w:szCs w:val="24"/>
          <w:lang w:val="lt-LT"/>
        </w:rPr>
        <w:t>5</w:t>
      </w:r>
      <w:r w:rsidRPr="00A44737">
        <w:rPr>
          <w:color w:val="000000"/>
          <w:sz w:val="24"/>
          <w:szCs w:val="24"/>
          <w:lang w:val="lt-LT"/>
        </w:rPr>
        <w:t>. Rokiškio rajono savivaldybės taryba tvirtina Programą, kontroliuoja jai skirtų lėšų naudojimą ir tvirtina jų panaudojimo ataskaitą;</w:t>
      </w:r>
    </w:p>
    <w:p w14:paraId="32493521" w14:textId="129F1A63" w:rsidR="00A44737" w:rsidRPr="00A44737" w:rsidRDefault="00A44737" w:rsidP="00A44737">
      <w:pPr>
        <w:ind w:firstLine="1418"/>
        <w:jc w:val="both"/>
        <w:rPr>
          <w:color w:val="000000"/>
          <w:sz w:val="24"/>
          <w:szCs w:val="24"/>
          <w:lang w:val="lt-LT"/>
        </w:rPr>
      </w:pPr>
      <w:r w:rsidRPr="00A44737">
        <w:rPr>
          <w:color w:val="000000"/>
          <w:sz w:val="24"/>
          <w:szCs w:val="24"/>
          <w:lang w:val="lt-LT"/>
        </w:rPr>
        <w:t>1</w:t>
      </w:r>
      <w:r>
        <w:rPr>
          <w:color w:val="000000"/>
          <w:sz w:val="24"/>
          <w:szCs w:val="24"/>
          <w:lang w:val="lt-LT"/>
        </w:rPr>
        <w:t>6</w:t>
      </w:r>
      <w:r w:rsidRPr="00A44737">
        <w:rPr>
          <w:color w:val="000000"/>
          <w:sz w:val="24"/>
          <w:szCs w:val="24"/>
          <w:lang w:val="lt-LT"/>
        </w:rPr>
        <w:t xml:space="preserve">. Programoje numatytos priemonės įgyvendinamos Rokiškio rajono savivaldybės administracijos direktoriaus įsakymais nustatytomis tvarkomis, pavedimais,  įgaliojimais ar kitais nurodymais. </w:t>
      </w:r>
    </w:p>
    <w:p w14:paraId="3D88118C" w14:textId="521487A2" w:rsidR="00A44737" w:rsidRPr="00A44737" w:rsidRDefault="00A44737" w:rsidP="00A44737">
      <w:pPr>
        <w:ind w:firstLine="1418"/>
        <w:jc w:val="both"/>
        <w:rPr>
          <w:color w:val="000000"/>
          <w:sz w:val="24"/>
          <w:szCs w:val="24"/>
          <w:lang w:val="lt-LT"/>
        </w:rPr>
      </w:pPr>
      <w:r w:rsidRPr="00A44737">
        <w:rPr>
          <w:color w:val="000000"/>
          <w:sz w:val="24"/>
          <w:szCs w:val="24"/>
          <w:lang w:val="lt-LT"/>
        </w:rPr>
        <w:t>1</w:t>
      </w:r>
      <w:r>
        <w:rPr>
          <w:color w:val="000000"/>
          <w:sz w:val="24"/>
          <w:szCs w:val="24"/>
          <w:lang w:val="lt-LT"/>
        </w:rPr>
        <w:t>7</w:t>
      </w:r>
      <w:r w:rsidRPr="00A44737">
        <w:rPr>
          <w:color w:val="000000"/>
          <w:sz w:val="24"/>
          <w:szCs w:val="24"/>
          <w:lang w:val="lt-LT"/>
        </w:rPr>
        <w:t>. Programos sveikatos projektų atranką vykdo ir projektų vertinimą atlieka administracijos direktoriaus įsakymu sudaryta komisija</w:t>
      </w:r>
      <w:r w:rsidR="000730A4">
        <w:rPr>
          <w:color w:val="000000"/>
          <w:sz w:val="24"/>
          <w:szCs w:val="24"/>
          <w:lang w:val="lt-LT"/>
        </w:rPr>
        <w:t xml:space="preserve"> (toliau – Komisija)</w:t>
      </w:r>
      <w:r w:rsidRPr="00A44737">
        <w:rPr>
          <w:color w:val="000000"/>
          <w:sz w:val="24"/>
          <w:szCs w:val="24"/>
          <w:lang w:val="lt-LT"/>
        </w:rPr>
        <w:t xml:space="preserve">. Bendruomenės sveikatos taryba, atsižvelgdama į Komisijos paraiškų vertinimo rezultatus, priima sprendimą dėl paraiškų atrankos ir programos sąmatos projekto teikimo tvirtinti Savivaldybės tarybai. </w:t>
      </w:r>
      <w:bookmarkStart w:id="36" w:name="part_d76b9d36651e487580eb2f8954a11267"/>
      <w:bookmarkEnd w:id="36"/>
    </w:p>
    <w:p w14:paraId="05EC5AFA" w14:textId="77777777" w:rsidR="00B171C1" w:rsidRPr="00A44737" w:rsidRDefault="00B171C1" w:rsidP="00A44737">
      <w:pPr>
        <w:ind w:firstLine="1418"/>
        <w:rPr>
          <w:color w:val="000000"/>
          <w:sz w:val="24"/>
          <w:szCs w:val="24"/>
          <w:lang w:val="lt-LT"/>
        </w:rPr>
      </w:pPr>
      <w:r w:rsidRPr="00A44737">
        <w:rPr>
          <w:b/>
          <w:bCs/>
          <w:i/>
          <w:iCs/>
          <w:color w:val="000000"/>
          <w:sz w:val="24"/>
          <w:szCs w:val="24"/>
          <w:lang w:val="lt-LT"/>
        </w:rPr>
        <w:t> </w:t>
      </w:r>
    </w:p>
    <w:p w14:paraId="576AC9CA" w14:textId="77777777" w:rsidR="00B171C1" w:rsidRPr="00A44737" w:rsidRDefault="00B171C1" w:rsidP="00A44737">
      <w:pPr>
        <w:jc w:val="center"/>
        <w:rPr>
          <w:color w:val="000000"/>
          <w:sz w:val="24"/>
          <w:szCs w:val="24"/>
          <w:lang w:val="lt-LT"/>
        </w:rPr>
      </w:pPr>
      <w:bookmarkStart w:id="37" w:name="part_27639d61fa8a4bafb45a837f9f757787"/>
      <w:bookmarkEnd w:id="37"/>
      <w:r w:rsidRPr="00A44737">
        <w:rPr>
          <w:b/>
          <w:bCs/>
          <w:color w:val="000000"/>
          <w:sz w:val="24"/>
          <w:szCs w:val="24"/>
          <w:lang w:val="lt-LT"/>
        </w:rPr>
        <w:t>VII SKYRIUS</w:t>
      </w:r>
    </w:p>
    <w:p w14:paraId="36CC213A" w14:textId="77777777" w:rsidR="00B171C1" w:rsidRPr="00A44737" w:rsidRDefault="00B171C1" w:rsidP="00A44737">
      <w:pPr>
        <w:jc w:val="center"/>
        <w:rPr>
          <w:color w:val="000000"/>
          <w:sz w:val="24"/>
          <w:szCs w:val="24"/>
          <w:lang w:val="lt-LT"/>
        </w:rPr>
      </w:pPr>
      <w:r w:rsidRPr="00A44737">
        <w:rPr>
          <w:b/>
          <w:bCs/>
          <w:color w:val="000000"/>
          <w:sz w:val="24"/>
          <w:szCs w:val="24"/>
          <w:lang w:val="lt-LT"/>
        </w:rPr>
        <w:t>LAUKIAMI REZULTATAI</w:t>
      </w:r>
    </w:p>
    <w:p w14:paraId="5023758D" w14:textId="77777777" w:rsidR="00B171C1" w:rsidRPr="00A44737" w:rsidRDefault="00B171C1" w:rsidP="00A44737">
      <w:pPr>
        <w:jc w:val="center"/>
        <w:rPr>
          <w:color w:val="000000"/>
          <w:sz w:val="24"/>
          <w:szCs w:val="24"/>
          <w:lang w:val="lt-LT"/>
        </w:rPr>
      </w:pPr>
      <w:r w:rsidRPr="00A44737">
        <w:rPr>
          <w:b/>
          <w:bCs/>
          <w:color w:val="000000"/>
          <w:sz w:val="24"/>
          <w:szCs w:val="24"/>
          <w:lang w:val="lt-LT"/>
        </w:rPr>
        <w:t> </w:t>
      </w:r>
    </w:p>
    <w:p w14:paraId="7B6186FF" w14:textId="77777777" w:rsidR="00B171C1" w:rsidRPr="00A44737" w:rsidRDefault="00B171C1" w:rsidP="00A44737">
      <w:pPr>
        <w:ind w:firstLine="1418"/>
        <w:jc w:val="both"/>
        <w:rPr>
          <w:color w:val="000000"/>
          <w:sz w:val="24"/>
          <w:szCs w:val="24"/>
          <w:lang w:val="lt-LT"/>
        </w:rPr>
      </w:pPr>
      <w:bookmarkStart w:id="38" w:name="part_a1ba2c0f14b0461286fcb303bbcf5abe"/>
      <w:bookmarkEnd w:id="38"/>
      <w:r w:rsidRPr="00A44737">
        <w:rPr>
          <w:color w:val="000000"/>
          <w:sz w:val="24"/>
          <w:szCs w:val="24"/>
          <w:lang w:val="lt-LT"/>
        </w:rPr>
        <w:t>18.</w:t>
      </w:r>
      <w:r w:rsidRPr="00A44737">
        <w:rPr>
          <w:b/>
          <w:bCs/>
          <w:color w:val="000000"/>
          <w:sz w:val="24"/>
          <w:szCs w:val="24"/>
          <w:lang w:val="lt-LT"/>
        </w:rPr>
        <w:t> </w:t>
      </w:r>
      <w:r w:rsidRPr="00A44737">
        <w:rPr>
          <w:color w:val="000000"/>
          <w:sz w:val="24"/>
          <w:szCs w:val="24"/>
          <w:lang w:val="lt-LT"/>
        </w:rPr>
        <w:t>Programa padės formuoti aktyvų visuomenės požiūrį į sveikatą, padidins visuomenės informuotumą ligų prevencijos ir sveikos gyvensenos klausimais, užkirs kelią žmonių ligoms ir sveikatos sutrikimams, šalins sveikatos pavojų šaltinius. Gyventojams bus lengviau prieinama informacija, padidės jų gebėjimas priimti geriausius sveikatą stiprinančius sprendimus.</w:t>
      </w:r>
    </w:p>
    <w:p w14:paraId="6784F09A" w14:textId="77777777" w:rsidR="00B171C1" w:rsidRPr="00A44737" w:rsidRDefault="00B171C1" w:rsidP="00A44737">
      <w:pPr>
        <w:jc w:val="both"/>
        <w:rPr>
          <w:color w:val="000000"/>
          <w:sz w:val="24"/>
          <w:szCs w:val="24"/>
          <w:lang w:val="lt-LT"/>
        </w:rPr>
      </w:pPr>
      <w:r w:rsidRPr="00A44737">
        <w:rPr>
          <w:i/>
          <w:iCs/>
          <w:color w:val="000000"/>
          <w:sz w:val="24"/>
          <w:szCs w:val="24"/>
          <w:lang w:val="lt-LT"/>
        </w:rPr>
        <w:t> </w:t>
      </w:r>
    </w:p>
    <w:p w14:paraId="720F2978" w14:textId="77777777" w:rsidR="00B171C1" w:rsidRPr="00A44737" w:rsidRDefault="00B171C1" w:rsidP="00A44737">
      <w:pPr>
        <w:jc w:val="center"/>
        <w:rPr>
          <w:color w:val="000000"/>
          <w:sz w:val="24"/>
          <w:szCs w:val="24"/>
          <w:lang w:val="lt-LT"/>
        </w:rPr>
      </w:pPr>
      <w:bookmarkStart w:id="39" w:name="part_53b7d7a2ea5b4c41ac49f78d22ca14f5"/>
      <w:bookmarkEnd w:id="39"/>
      <w:r w:rsidRPr="00A44737">
        <w:rPr>
          <w:b/>
          <w:bCs/>
          <w:color w:val="000000"/>
          <w:sz w:val="24"/>
          <w:szCs w:val="24"/>
          <w:lang w:val="lt-LT"/>
        </w:rPr>
        <w:t>VIII </w:t>
      </w:r>
      <w:bookmarkStart w:id="40" w:name="part_84c0deb29f3e4241ba05751d18089aee"/>
      <w:bookmarkEnd w:id="40"/>
      <w:r w:rsidRPr="00A44737">
        <w:rPr>
          <w:b/>
          <w:bCs/>
          <w:color w:val="000000"/>
          <w:sz w:val="24"/>
          <w:szCs w:val="24"/>
          <w:lang w:val="lt-LT"/>
        </w:rPr>
        <w:t>SKYRIUS</w:t>
      </w:r>
    </w:p>
    <w:p w14:paraId="4AB6E584" w14:textId="77777777" w:rsidR="00B171C1" w:rsidRPr="00A44737" w:rsidRDefault="00B171C1" w:rsidP="00A44737">
      <w:pPr>
        <w:jc w:val="center"/>
        <w:rPr>
          <w:color w:val="000000"/>
          <w:sz w:val="24"/>
          <w:szCs w:val="24"/>
          <w:lang w:val="lt-LT"/>
        </w:rPr>
      </w:pPr>
      <w:r w:rsidRPr="00A44737">
        <w:rPr>
          <w:b/>
          <w:bCs/>
          <w:color w:val="000000"/>
          <w:sz w:val="24"/>
          <w:szCs w:val="24"/>
          <w:lang w:val="lt-LT"/>
        </w:rPr>
        <w:t>GALIMOS NESĖKMĖS</w:t>
      </w:r>
    </w:p>
    <w:p w14:paraId="658FDBC8" w14:textId="77777777" w:rsidR="00B171C1" w:rsidRPr="00A44737" w:rsidRDefault="00B171C1" w:rsidP="00A44737">
      <w:pPr>
        <w:jc w:val="center"/>
        <w:rPr>
          <w:color w:val="000000"/>
          <w:sz w:val="24"/>
          <w:szCs w:val="24"/>
          <w:lang w:val="lt-LT"/>
        </w:rPr>
      </w:pPr>
      <w:r w:rsidRPr="00A44737">
        <w:rPr>
          <w:b/>
          <w:bCs/>
          <w:color w:val="000000"/>
          <w:sz w:val="24"/>
          <w:szCs w:val="24"/>
          <w:lang w:val="lt-LT"/>
        </w:rPr>
        <w:t> </w:t>
      </w:r>
    </w:p>
    <w:p w14:paraId="5AEF77E6" w14:textId="77777777" w:rsidR="00B171C1" w:rsidRPr="00A44737" w:rsidRDefault="00B171C1" w:rsidP="00A44737">
      <w:pPr>
        <w:ind w:firstLine="1418"/>
        <w:jc w:val="both"/>
        <w:rPr>
          <w:color w:val="000000"/>
          <w:sz w:val="24"/>
          <w:szCs w:val="24"/>
          <w:lang w:val="lt-LT"/>
        </w:rPr>
      </w:pPr>
      <w:bookmarkStart w:id="41" w:name="part_9e5b2de3b91b43e59ee8f2520edc9c3c"/>
      <w:bookmarkEnd w:id="41"/>
      <w:r w:rsidRPr="00A44737">
        <w:rPr>
          <w:color w:val="000000"/>
          <w:sz w:val="24"/>
          <w:szCs w:val="24"/>
          <w:lang w:val="lt-LT"/>
        </w:rPr>
        <w:t>19. Per metus numatomos priemonės ar priemonėms skiriamos lėšos gali keistis dėl įvairių priežasčių – teisės aktų pakeitimų, naujai patvirtintų valstybinių sveikatos programų, įplaukų dydžio ir kt.</w:t>
      </w:r>
    </w:p>
    <w:p w14:paraId="2FD79024" w14:textId="77777777" w:rsidR="00B171C1" w:rsidRPr="00A44737" w:rsidRDefault="00B171C1" w:rsidP="00A44737">
      <w:pPr>
        <w:jc w:val="both"/>
        <w:rPr>
          <w:color w:val="000000"/>
          <w:sz w:val="24"/>
          <w:szCs w:val="24"/>
          <w:lang w:val="lt-LT"/>
        </w:rPr>
      </w:pPr>
      <w:r w:rsidRPr="00A44737">
        <w:rPr>
          <w:i/>
          <w:iCs/>
          <w:color w:val="000000"/>
          <w:sz w:val="24"/>
          <w:szCs w:val="24"/>
          <w:lang w:val="lt-LT"/>
        </w:rPr>
        <w:t> </w:t>
      </w:r>
    </w:p>
    <w:p w14:paraId="7BC189E5" w14:textId="77777777" w:rsidR="00B171C1" w:rsidRPr="00A44737" w:rsidRDefault="00B171C1" w:rsidP="00A44737">
      <w:pPr>
        <w:jc w:val="center"/>
        <w:rPr>
          <w:color w:val="000000"/>
          <w:sz w:val="24"/>
          <w:szCs w:val="24"/>
          <w:lang w:val="lt-LT"/>
        </w:rPr>
      </w:pPr>
      <w:bookmarkStart w:id="42" w:name="part_1e3bd15e328846829ea10a47206bea3e"/>
      <w:bookmarkEnd w:id="42"/>
      <w:r w:rsidRPr="00A44737">
        <w:rPr>
          <w:b/>
          <w:bCs/>
          <w:color w:val="000000"/>
          <w:sz w:val="24"/>
          <w:szCs w:val="24"/>
          <w:lang w:val="lt-LT"/>
        </w:rPr>
        <w:t>IX SKYRIUS</w:t>
      </w:r>
    </w:p>
    <w:p w14:paraId="4AD407B5" w14:textId="77777777" w:rsidR="00B171C1" w:rsidRPr="00A44737" w:rsidRDefault="00B171C1" w:rsidP="00A44737">
      <w:pPr>
        <w:jc w:val="center"/>
        <w:rPr>
          <w:color w:val="000000"/>
          <w:sz w:val="24"/>
          <w:szCs w:val="24"/>
          <w:lang w:val="lt-LT"/>
        </w:rPr>
      </w:pPr>
      <w:r w:rsidRPr="00A44737">
        <w:rPr>
          <w:b/>
          <w:bCs/>
          <w:color w:val="000000"/>
          <w:sz w:val="24"/>
          <w:szCs w:val="24"/>
          <w:lang w:val="lt-LT"/>
        </w:rPr>
        <w:t>PROGRAMOS PRIEINAMUMAS VISUOMENEI</w:t>
      </w:r>
    </w:p>
    <w:p w14:paraId="43388BC9" w14:textId="77777777" w:rsidR="00B171C1" w:rsidRPr="00A44737" w:rsidRDefault="00B171C1" w:rsidP="00A44737">
      <w:pPr>
        <w:jc w:val="center"/>
        <w:rPr>
          <w:color w:val="000000"/>
          <w:sz w:val="24"/>
          <w:szCs w:val="24"/>
          <w:lang w:val="lt-LT"/>
        </w:rPr>
      </w:pPr>
      <w:r w:rsidRPr="00A44737">
        <w:rPr>
          <w:b/>
          <w:bCs/>
          <w:color w:val="000000"/>
          <w:sz w:val="24"/>
          <w:szCs w:val="24"/>
          <w:lang w:val="lt-LT"/>
        </w:rPr>
        <w:t> </w:t>
      </w:r>
    </w:p>
    <w:p w14:paraId="6B578079" w14:textId="77777777" w:rsidR="00B171C1" w:rsidRPr="00A44737" w:rsidRDefault="00B171C1" w:rsidP="00A44737">
      <w:pPr>
        <w:ind w:firstLine="1418"/>
        <w:jc w:val="both"/>
        <w:rPr>
          <w:color w:val="000000"/>
          <w:sz w:val="24"/>
          <w:szCs w:val="24"/>
          <w:lang w:val="lt-LT"/>
        </w:rPr>
      </w:pPr>
      <w:bookmarkStart w:id="43" w:name="part_4d84774b6db0484d9bc7532f07ad169c"/>
      <w:bookmarkEnd w:id="43"/>
      <w:r w:rsidRPr="00A44737">
        <w:rPr>
          <w:color w:val="000000"/>
          <w:sz w:val="24"/>
          <w:szCs w:val="24"/>
          <w:lang w:val="lt-LT"/>
        </w:rPr>
        <w:t>20. Savivaldybės interneto svetainėje bus paskelbta:</w:t>
      </w:r>
    </w:p>
    <w:p w14:paraId="16E895B9" w14:textId="3ED0E8F9" w:rsidR="00B171C1" w:rsidRPr="00A44737" w:rsidRDefault="00F3583A" w:rsidP="00A44737">
      <w:pPr>
        <w:ind w:firstLine="1418"/>
        <w:jc w:val="both"/>
        <w:rPr>
          <w:color w:val="000000"/>
          <w:sz w:val="24"/>
          <w:szCs w:val="24"/>
          <w:lang w:val="lt-LT"/>
        </w:rPr>
      </w:pPr>
      <w:bookmarkStart w:id="44" w:name="part_a4ea0449c0e645e29325f9c4ec915f3b"/>
      <w:bookmarkEnd w:id="44"/>
      <w:r>
        <w:rPr>
          <w:color w:val="000000"/>
          <w:sz w:val="24"/>
          <w:szCs w:val="24"/>
          <w:lang w:val="lt-LT"/>
        </w:rPr>
        <w:t>20.</w:t>
      </w:r>
      <w:r w:rsidR="00B171C1" w:rsidRPr="00A44737">
        <w:rPr>
          <w:color w:val="000000"/>
          <w:sz w:val="24"/>
          <w:szCs w:val="24"/>
          <w:lang w:val="lt-LT"/>
        </w:rPr>
        <w:t>1. Rokiškio rajono savivaldybės tarybos sprendimu patvirtinta Programa;</w:t>
      </w:r>
    </w:p>
    <w:p w14:paraId="73C4A61B" w14:textId="5E11DE11" w:rsidR="00B171C1" w:rsidRPr="00A44737" w:rsidRDefault="00B171C1" w:rsidP="00A44737">
      <w:pPr>
        <w:ind w:firstLine="1418"/>
        <w:jc w:val="both"/>
        <w:rPr>
          <w:color w:val="000000"/>
          <w:sz w:val="24"/>
          <w:szCs w:val="24"/>
          <w:lang w:val="lt-LT"/>
        </w:rPr>
      </w:pPr>
      <w:bookmarkStart w:id="45" w:name="part_dfdae8525687491583fb2c897d0c5b9f"/>
      <w:bookmarkEnd w:id="45"/>
      <w:r w:rsidRPr="00A44737">
        <w:rPr>
          <w:color w:val="000000"/>
          <w:sz w:val="24"/>
          <w:szCs w:val="24"/>
          <w:lang w:val="lt-LT"/>
        </w:rPr>
        <w:t>2</w:t>
      </w:r>
      <w:r w:rsidR="00F3583A">
        <w:rPr>
          <w:color w:val="000000"/>
          <w:sz w:val="24"/>
          <w:szCs w:val="24"/>
          <w:lang w:val="lt-LT"/>
        </w:rPr>
        <w:t>0</w:t>
      </w:r>
      <w:r w:rsidRPr="00A44737">
        <w:rPr>
          <w:color w:val="000000"/>
          <w:sz w:val="24"/>
          <w:szCs w:val="24"/>
          <w:lang w:val="lt-LT"/>
        </w:rPr>
        <w:t>.</w:t>
      </w:r>
      <w:r w:rsidR="00F3583A">
        <w:rPr>
          <w:color w:val="000000"/>
          <w:sz w:val="24"/>
          <w:szCs w:val="24"/>
          <w:lang w:val="lt-LT"/>
        </w:rPr>
        <w:t>2.</w:t>
      </w:r>
      <w:r w:rsidR="002146CB">
        <w:rPr>
          <w:color w:val="000000"/>
          <w:sz w:val="24"/>
          <w:szCs w:val="24"/>
          <w:lang w:val="lt-LT"/>
        </w:rPr>
        <w:t xml:space="preserve"> p</w:t>
      </w:r>
      <w:r w:rsidRPr="00A44737">
        <w:rPr>
          <w:color w:val="000000"/>
          <w:sz w:val="24"/>
          <w:szCs w:val="24"/>
          <w:lang w:val="lt-LT"/>
        </w:rPr>
        <w:t>rogramos Sveikatos projektų konkursas, Sveikatos projektų paraiškų teikimo terminai, teikimo būdai ir paraiškos formos;</w:t>
      </w:r>
    </w:p>
    <w:p w14:paraId="5A255A16" w14:textId="2ED2D231" w:rsidR="00B171C1" w:rsidRPr="00A44737" w:rsidRDefault="00B171C1" w:rsidP="00A44737">
      <w:pPr>
        <w:ind w:firstLine="1418"/>
        <w:jc w:val="both"/>
        <w:rPr>
          <w:color w:val="000000"/>
          <w:sz w:val="24"/>
          <w:szCs w:val="24"/>
          <w:lang w:val="lt-LT"/>
        </w:rPr>
      </w:pPr>
      <w:bookmarkStart w:id="46" w:name="part_fa6f7599e8e04c2793b893f5f3f501c1"/>
      <w:bookmarkEnd w:id="46"/>
      <w:r w:rsidRPr="00A44737">
        <w:rPr>
          <w:color w:val="000000"/>
          <w:sz w:val="24"/>
          <w:szCs w:val="24"/>
          <w:lang w:val="lt-LT"/>
        </w:rPr>
        <w:t>20.3. informacija apie finansuojamas Programos visuomenės sveikatos priemones.</w:t>
      </w:r>
    </w:p>
    <w:p w14:paraId="65FDD6A1" w14:textId="77777777" w:rsidR="00B171C1" w:rsidRPr="00A44737" w:rsidRDefault="00B171C1" w:rsidP="00A44737">
      <w:pPr>
        <w:jc w:val="both"/>
        <w:rPr>
          <w:color w:val="000000"/>
          <w:sz w:val="24"/>
          <w:szCs w:val="24"/>
          <w:lang w:val="lt-LT"/>
        </w:rPr>
      </w:pPr>
      <w:r w:rsidRPr="00A44737">
        <w:rPr>
          <w:i/>
          <w:iCs/>
          <w:color w:val="000000"/>
          <w:sz w:val="24"/>
          <w:szCs w:val="24"/>
          <w:lang w:val="lt-LT"/>
        </w:rPr>
        <w:t> </w:t>
      </w:r>
    </w:p>
    <w:p w14:paraId="561FDA1E" w14:textId="77777777" w:rsidR="00B171C1" w:rsidRPr="00A44737" w:rsidRDefault="00B171C1" w:rsidP="00A44737">
      <w:pPr>
        <w:jc w:val="center"/>
        <w:rPr>
          <w:color w:val="000000"/>
          <w:sz w:val="24"/>
          <w:szCs w:val="24"/>
          <w:lang w:val="lt-LT"/>
        </w:rPr>
      </w:pPr>
      <w:bookmarkStart w:id="47" w:name="part_54ac8e96cf6f4127a71c57fabeed1d2f"/>
      <w:bookmarkEnd w:id="47"/>
      <w:r w:rsidRPr="00A44737">
        <w:rPr>
          <w:b/>
          <w:bCs/>
          <w:color w:val="000000"/>
          <w:sz w:val="24"/>
          <w:szCs w:val="24"/>
          <w:lang w:val="lt-LT"/>
        </w:rPr>
        <w:t>X SKYRIUS</w:t>
      </w:r>
    </w:p>
    <w:p w14:paraId="1EFFA5DD" w14:textId="77777777" w:rsidR="00B171C1" w:rsidRPr="00A44737" w:rsidRDefault="00B171C1" w:rsidP="00A44737">
      <w:pPr>
        <w:jc w:val="center"/>
        <w:rPr>
          <w:color w:val="000000"/>
          <w:sz w:val="24"/>
          <w:szCs w:val="24"/>
          <w:lang w:val="lt-LT"/>
        </w:rPr>
      </w:pPr>
      <w:r w:rsidRPr="00A44737">
        <w:rPr>
          <w:b/>
          <w:bCs/>
          <w:color w:val="000000"/>
          <w:sz w:val="24"/>
          <w:szCs w:val="24"/>
          <w:lang w:val="lt-LT"/>
        </w:rPr>
        <w:t>ATSAKOMYBĖ</w:t>
      </w:r>
    </w:p>
    <w:p w14:paraId="508AD784" w14:textId="77777777" w:rsidR="00B171C1" w:rsidRPr="00A44737" w:rsidRDefault="00B171C1" w:rsidP="00A44737">
      <w:pPr>
        <w:jc w:val="center"/>
        <w:rPr>
          <w:color w:val="000000"/>
          <w:sz w:val="24"/>
          <w:szCs w:val="24"/>
          <w:lang w:val="lt-LT"/>
        </w:rPr>
      </w:pPr>
      <w:r w:rsidRPr="00A44737">
        <w:rPr>
          <w:b/>
          <w:bCs/>
          <w:color w:val="000000"/>
          <w:sz w:val="24"/>
          <w:szCs w:val="24"/>
          <w:lang w:val="lt-LT"/>
        </w:rPr>
        <w:t> </w:t>
      </w:r>
    </w:p>
    <w:p w14:paraId="5C95FCFF" w14:textId="67D94592" w:rsidR="00FA47CF" w:rsidRDefault="00B171C1" w:rsidP="00A44737">
      <w:pPr>
        <w:ind w:firstLine="1418"/>
        <w:jc w:val="both"/>
        <w:rPr>
          <w:color w:val="000000"/>
          <w:sz w:val="24"/>
          <w:szCs w:val="24"/>
          <w:lang w:val="lt-LT"/>
        </w:rPr>
      </w:pPr>
      <w:bookmarkStart w:id="48" w:name="part_ebe06ac754b74c8bb35f3dae3f357d3d"/>
      <w:bookmarkEnd w:id="48"/>
      <w:r w:rsidRPr="00A44737">
        <w:rPr>
          <w:color w:val="000000"/>
          <w:sz w:val="24"/>
          <w:szCs w:val="24"/>
          <w:lang w:val="lt-LT"/>
        </w:rPr>
        <w:t>21. Už Programos įgyvendinimo organizavimą, lėšų apskaitą atsako Rokiškio rajono savivaldybės administracija.</w:t>
      </w:r>
    </w:p>
    <w:p w14:paraId="753F02B1" w14:textId="77777777" w:rsidR="00B171C1" w:rsidRPr="00A44737" w:rsidRDefault="00B171C1" w:rsidP="00A44737">
      <w:pPr>
        <w:ind w:firstLine="1418"/>
        <w:jc w:val="both"/>
        <w:rPr>
          <w:color w:val="000000"/>
          <w:sz w:val="24"/>
          <w:szCs w:val="24"/>
          <w:lang w:val="lt-LT"/>
        </w:rPr>
      </w:pPr>
      <w:r w:rsidRPr="00A44737">
        <w:rPr>
          <w:color w:val="000000"/>
          <w:sz w:val="24"/>
          <w:szCs w:val="24"/>
          <w:lang w:val="lt-LT"/>
        </w:rPr>
        <w:t>22. Programos priemonių vykdytojai už Specialiosios programos lėšų panaudojimą atsiskaito sutartyse nustatyta tvarka ir terminais. Rokiškio rajono savivaldybės administracija, pripažinusi, kad projekto vykdytojas panaudoja lėšas ne pagal paskirtį ir priėmusi sprendimą dėl lėšų grąžinimo, apie tai raštu informuoja projekto vykdytoją ir nurodo lėšų grąžinimo būdus bei terminus.</w:t>
      </w:r>
    </w:p>
    <w:p w14:paraId="0D5729BA" w14:textId="77777777" w:rsidR="00B171C1" w:rsidRDefault="00B171C1" w:rsidP="00A44737">
      <w:pPr>
        <w:jc w:val="center"/>
        <w:rPr>
          <w:b/>
          <w:bCs/>
          <w:i/>
          <w:iCs/>
          <w:color w:val="000000"/>
          <w:sz w:val="24"/>
          <w:szCs w:val="24"/>
          <w:lang w:val="lt-LT"/>
        </w:rPr>
      </w:pPr>
      <w:r w:rsidRPr="00A44737">
        <w:rPr>
          <w:b/>
          <w:bCs/>
          <w:i/>
          <w:iCs/>
          <w:color w:val="000000"/>
          <w:sz w:val="24"/>
          <w:szCs w:val="24"/>
          <w:lang w:val="lt-LT"/>
        </w:rPr>
        <w:t>_______________________________</w:t>
      </w:r>
    </w:p>
    <w:p w14:paraId="133EF8D3" w14:textId="77777777" w:rsidR="002146CB" w:rsidRDefault="002146CB" w:rsidP="00A44737">
      <w:pPr>
        <w:jc w:val="both"/>
        <w:rPr>
          <w:color w:val="000000"/>
          <w:lang w:val="lt-LT"/>
        </w:rPr>
      </w:pPr>
      <w:bookmarkStart w:id="49" w:name="part_3664f17099924713a7b5d17eb7a71c95"/>
      <w:bookmarkStart w:id="50" w:name="part_36707d5446ca4b89b04dd10af15aa686"/>
      <w:bookmarkStart w:id="51" w:name="part_4a5d20eeacbc41f5a9b6e33249a873d3"/>
      <w:bookmarkEnd w:id="49"/>
      <w:bookmarkEnd w:id="50"/>
      <w:bookmarkEnd w:id="51"/>
    </w:p>
    <w:p w14:paraId="63E88DEC" w14:textId="71DC8241" w:rsidR="00B171C1" w:rsidRPr="00A44737" w:rsidRDefault="00B171C1" w:rsidP="00A44737">
      <w:pPr>
        <w:jc w:val="both"/>
        <w:rPr>
          <w:color w:val="000000"/>
          <w:sz w:val="24"/>
          <w:szCs w:val="24"/>
          <w:lang w:val="lt-LT"/>
        </w:rPr>
      </w:pPr>
    </w:p>
    <w:p w14:paraId="6B999044" w14:textId="77777777" w:rsidR="00B171C1" w:rsidRPr="00A44737" w:rsidRDefault="00B171C1" w:rsidP="00A44737">
      <w:pPr>
        <w:rPr>
          <w:lang w:val="lt-LT"/>
        </w:rPr>
      </w:pPr>
    </w:p>
    <w:p w14:paraId="0616DA21" w14:textId="77777777" w:rsidR="000968AB" w:rsidRPr="00A44737" w:rsidRDefault="000968AB" w:rsidP="00A44737">
      <w:pPr>
        <w:pStyle w:val="Default"/>
      </w:pPr>
      <w:bookmarkStart w:id="52" w:name="_GoBack"/>
      <w:bookmarkEnd w:id="52"/>
    </w:p>
    <w:sectPr w:rsidR="000968AB" w:rsidRPr="00A44737" w:rsidSect="00203997">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F397" w14:textId="77777777" w:rsidR="00744C0A" w:rsidRDefault="00744C0A">
      <w:r>
        <w:separator/>
      </w:r>
    </w:p>
  </w:endnote>
  <w:endnote w:type="continuationSeparator" w:id="0">
    <w:p w14:paraId="0C6BC4AB" w14:textId="77777777" w:rsidR="00744C0A" w:rsidRDefault="007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4921" w14:textId="77777777" w:rsidR="00744C0A" w:rsidRDefault="00744C0A">
      <w:r>
        <w:separator/>
      </w:r>
    </w:p>
  </w:footnote>
  <w:footnote w:type="continuationSeparator" w:id="0">
    <w:p w14:paraId="67F89635" w14:textId="77777777" w:rsidR="00744C0A" w:rsidRDefault="0074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DA6A" w14:textId="77777777" w:rsidR="006942A1" w:rsidRDefault="006942A1" w:rsidP="00EB1BFB">
    <w:pPr>
      <w:framePr w:h="0" w:hSpace="180" w:wrap="around" w:vAnchor="text" w:hAnchor="page" w:x="5905" w:y="12"/>
    </w:pPr>
  </w:p>
  <w:p w14:paraId="0616DA6B" w14:textId="22544A35" w:rsidR="006942A1" w:rsidRDefault="009F3D71" w:rsidP="00203997">
    <w:pPr>
      <w:jc w:val="right"/>
    </w:pPr>
    <w:r>
      <w:tab/>
    </w:r>
    <w:r>
      <w:tab/>
    </w:r>
    <w:r>
      <w:tab/>
    </w:r>
    <w:r>
      <w:tab/>
    </w:r>
    <w:r>
      <w:tab/>
    </w:r>
    <w:r>
      <w:tab/>
    </w:r>
    <w:r>
      <w:tab/>
    </w:r>
    <w:r>
      <w:tab/>
    </w:r>
    <w:r>
      <w:tab/>
    </w:r>
    <w:r w:rsidRPr="009F3D71">
      <w:rPr>
        <w:sz w:val="24"/>
      </w:rPr>
      <w:tab/>
    </w:r>
    <w:proofErr w:type="spellStart"/>
    <w:r w:rsidRPr="009F3D71">
      <w:rPr>
        <w:sz w:val="24"/>
      </w:rPr>
      <w:t>Projektas</w:t>
    </w:r>
    <w:proofErr w:type="spellEnd"/>
  </w:p>
  <w:p w14:paraId="0616DA6C" w14:textId="77777777" w:rsidR="00701F81" w:rsidRPr="00904D7D" w:rsidRDefault="00701F81" w:rsidP="00701F81">
    <w:pPr>
      <w:jc w:val="center"/>
      <w:rPr>
        <w:b/>
        <w:sz w:val="24"/>
        <w:szCs w:val="24"/>
      </w:rPr>
    </w:pPr>
    <w:r>
      <w:rPr>
        <w:noProof/>
        <w:lang w:val="en-US" w:eastAsia="en-US"/>
      </w:rPr>
      <w:drawing>
        <wp:inline distT="0" distB="0" distL="0" distR="0" wp14:anchorId="0616DA71" wp14:editId="0616DA72">
          <wp:extent cx="542290" cy="69469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616DA6D" w14:textId="77777777" w:rsidR="00701F81" w:rsidRPr="009F3D71" w:rsidRDefault="00701F81" w:rsidP="00701F81">
    <w:pPr>
      <w:jc w:val="center"/>
      <w:rPr>
        <w:sz w:val="18"/>
      </w:rPr>
    </w:pPr>
  </w:p>
  <w:p w14:paraId="0616DA6E" w14:textId="77777777" w:rsidR="00701F81" w:rsidRPr="009F3D71" w:rsidRDefault="00701F81" w:rsidP="00701F81">
    <w:pPr>
      <w:jc w:val="center"/>
      <w:rPr>
        <w:b/>
        <w:sz w:val="24"/>
        <w:szCs w:val="24"/>
      </w:rPr>
    </w:pPr>
    <w:r w:rsidRPr="009F3D71">
      <w:rPr>
        <w:b/>
        <w:sz w:val="24"/>
        <w:szCs w:val="24"/>
      </w:rPr>
      <w:t>ROKI</w:t>
    </w:r>
    <w:r w:rsidRPr="009F3D71">
      <w:rPr>
        <w:b/>
        <w:sz w:val="24"/>
        <w:szCs w:val="24"/>
        <w:lang w:val="lt-LT"/>
      </w:rPr>
      <w:t>Š</w:t>
    </w:r>
    <w:r w:rsidRPr="009F3D71">
      <w:rPr>
        <w:b/>
        <w:sz w:val="24"/>
        <w:szCs w:val="24"/>
      </w:rPr>
      <w:t>KIO RAJONO SAVIVALDYBĖS TARYBA</w:t>
    </w:r>
  </w:p>
  <w:p w14:paraId="0616DA6F" w14:textId="77777777" w:rsidR="00701F81" w:rsidRPr="009F3D71" w:rsidRDefault="00701F81" w:rsidP="00701F81">
    <w:pPr>
      <w:jc w:val="center"/>
      <w:rPr>
        <w:b/>
        <w:sz w:val="24"/>
        <w:szCs w:val="24"/>
      </w:rPr>
    </w:pPr>
  </w:p>
  <w:p w14:paraId="0616DA70" w14:textId="26639B31" w:rsidR="00701F81" w:rsidRPr="009F3D71" w:rsidRDefault="009F3D71" w:rsidP="00981B4E">
    <w:pPr>
      <w:jc w:val="center"/>
      <w:rPr>
        <w:b/>
        <w:sz w:val="24"/>
        <w:szCs w:val="24"/>
      </w:rPr>
    </w:pPr>
    <w:r>
      <w:rPr>
        <w:b/>
        <w:sz w:val="24"/>
        <w:szCs w:val="24"/>
      </w:rPr>
      <w:t>S</w:t>
    </w:r>
    <w:r w:rsidR="00701F81" w:rsidRPr="009F3D7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C51CBE"/>
    <w:multiLevelType w:val="hybridMultilevel"/>
    <w:tmpl w:val="BDE8E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805D22"/>
    <w:multiLevelType w:val="hybridMultilevel"/>
    <w:tmpl w:val="1A628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nsid w:val="3AA51273"/>
    <w:multiLevelType w:val="hybridMultilevel"/>
    <w:tmpl w:val="119E6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51795C74"/>
    <w:multiLevelType w:val="hybridMultilevel"/>
    <w:tmpl w:val="249CE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0"/>
  </w:num>
  <w:num w:numId="2">
    <w:abstractNumId w:val="8"/>
  </w:num>
  <w:num w:numId="3">
    <w:abstractNumId w:val="6"/>
  </w:num>
  <w:num w:numId="4">
    <w:abstractNumId w:val="29"/>
  </w:num>
  <w:num w:numId="5">
    <w:abstractNumId w:val="31"/>
  </w:num>
  <w:num w:numId="6">
    <w:abstractNumId w:val="3"/>
  </w:num>
  <w:num w:numId="7">
    <w:abstractNumId w:val="28"/>
  </w:num>
  <w:num w:numId="8">
    <w:abstractNumId w:val="24"/>
  </w:num>
  <w:num w:numId="9">
    <w:abstractNumId w:val="12"/>
  </w:num>
  <w:num w:numId="10">
    <w:abstractNumId w:val="2"/>
  </w:num>
  <w:num w:numId="11">
    <w:abstractNumId w:val="15"/>
  </w:num>
  <w:num w:numId="12">
    <w:abstractNumId w:val="27"/>
  </w:num>
  <w:num w:numId="13">
    <w:abstractNumId w:val="18"/>
  </w:num>
  <w:num w:numId="14">
    <w:abstractNumId w:val="23"/>
  </w:num>
  <w:num w:numId="15">
    <w:abstractNumId w:val="7"/>
  </w:num>
  <w:num w:numId="16">
    <w:abstractNumId w:val="26"/>
  </w:num>
  <w:num w:numId="17">
    <w:abstractNumId w:val="14"/>
  </w:num>
  <w:num w:numId="18">
    <w:abstractNumId w:val="11"/>
  </w:num>
  <w:num w:numId="19">
    <w:abstractNumId w:val="5"/>
  </w:num>
  <w:num w:numId="20">
    <w:abstractNumId w:val="13"/>
  </w:num>
  <w:num w:numId="21">
    <w:abstractNumId w:val="22"/>
  </w:num>
  <w:num w:numId="22">
    <w:abstractNumId w:val="4"/>
  </w:num>
  <w:num w:numId="23">
    <w:abstractNumId w:val="9"/>
  </w:num>
  <w:num w:numId="24">
    <w:abstractNumId w:val="0"/>
  </w:num>
  <w:num w:numId="25">
    <w:abstractNumId w:val="17"/>
  </w:num>
  <w:num w:numId="26">
    <w:abstractNumId w:val="20"/>
  </w:num>
  <w:num w:numId="27">
    <w:abstractNumId w:val="19"/>
  </w:num>
  <w:num w:numId="28">
    <w:abstractNumId w:val="25"/>
  </w:num>
  <w:num w:numId="29">
    <w:abstractNumId w:val="10"/>
  </w:num>
  <w:num w:numId="30">
    <w:abstractNumId w:val="1"/>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7A"/>
    <w:rsid w:val="00017936"/>
    <w:rsid w:val="000204B3"/>
    <w:rsid w:val="00024B55"/>
    <w:rsid w:val="00031620"/>
    <w:rsid w:val="00044663"/>
    <w:rsid w:val="00066BAE"/>
    <w:rsid w:val="00072FB9"/>
    <w:rsid w:val="000730A4"/>
    <w:rsid w:val="00073A1A"/>
    <w:rsid w:val="00081D7D"/>
    <w:rsid w:val="00087612"/>
    <w:rsid w:val="0009608E"/>
    <w:rsid w:val="000968AB"/>
    <w:rsid w:val="00097D98"/>
    <w:rsid w:val="000A161E"/>
    <w:rsid w:val="000A2256"/>
    <w:rsid w:val="000C0228"/>
    <w:rsid w:val="000C23CA"/>
    <w:rsid w:val="000D4595"/>
    <w:rsid w:val="000D5DBA"/>
    <w:rsid w:val="000D6F91"/>
    <w:rsid w:val="000F0751"/>
    <w:rsid w:val="00102D10"/>
    <w:rsid w:val="001059F4"/>
    <w:rsid w:val="001117FA"/>
    <w:rsid w:val="00113C20"/>
    <w:rsid w:val="0013254D"/>
    <w:rsid w:val="001405E9"/>
    <w:rsid w:val="001603E4"/>
    <w:rsid w:val="00163389"/>
    <w:rsid w:val="0016355B"/>
    <w:rsid w:val="001668ED"/>
    <w:rsid w:val="00175BFC"/>
    <w:rsid w:val="00180966"/>
    <w:rsid w:val="00184C33"/>
    <w:rsid w:val="001A77E9"/>
    <w:rsid w:val="001B0436"/>
    <w:rsid w:val="001C7F8B"/>
    <w:rsid w:val="001E755B"/>
    <w:rsid w:val="00203997"/>
    <w:rsid w:val="00203FF4"/>
    <w:rsid w:val="00206233"/>
    <w:rsid w:val="00211BE4"/>
    <w:rsid w:val="002146CB"/>
    <w:rsid w:val="00242C90"/>
    <w:rsid w:val="0024677F"/>
    <w:rsid w:val="00250E23"/>
    <w:rsid w:val="00251D62"/>
    <w:rsid w:val="002536E4"/>
    <w:rsid w:val="00260D6E"/>
    <w:rsid w:val="00264C21"/>
    <w:rsid w:val="002730D9"/>
    <w:rsid w:val="002930EA"/>
    <w:rsid w:val="002A1265"/>
    <w:rsid w:val="002B0B8A"/>
    <w:rsid w:val="002B53C9"/>
    <w:rsid w:val="002C0807"/>
    <w:rsid w:val="002C27E5"/>
    <w:rsid w:val="002C3B0A"/>
    <w:rsid w:val="002D43D3"/>
    <w:rsid w:val="002D5969"/>
    <w:rsid w:val="002D702C"/>
    <w:rsid w:val="002E3135"/>
    <w:rsid w:val="002E4124"/>
    <w:rsid w:val="002F226C"/>
    <w:rsid w:val="002F3731"/>
    <w:rsid w:val="002F5ECB"/>
    <w:rsid w:val="00300EEE"/>
    <w:rsid w:val="00315B46"/>
    <w:rsid w:val="0031790D"/>
    <w:rsid w:val="0035650D"/>
    <w:rsid w:val="00381A6D"/>
    <w:rsid w:val="003A2F5A"/>
    <w:rsid w:val="003A31C5"/>
    <w:rsid w:val="003A7111"/>
    <w:rsid w:val="003B7469"/>
    <w:rsid w:val="003D5D5F"/>
    <w:rsid w:val="003E305E"/>
    <w:rsid w:val="003E7998"/>
    <w:rsid w:val="003F2DFE"/>
    <w:rsid w:val="003F4883"/>
    <w:rsid w:val="003F56E3"/>
    <w:rsid w:val="003F6DF5"/>
    <w:rsid w:val="00406BB8"/>
    <w:rsid w:val="0041144A"/>
    <w:rsid w:val="00432884"/>
    <w:rsid w:val="0044232E"/>
    <w:rsid w:val="00443053"/>
    <w:rsid w:val="00446694"/>
    <w:rsid w:val="004539FC"/>
    <w:rsid w:val="004644D5"/>
    <w:rsid w:val="004666AF"/>
    <w:rsid w:val="00467BB9"/>
    <w:rsid w:val="004766FD"/>
    <w:rsid w:val="0047736F"/>
    <w:rsid w:val="004855CF"/>
    <w:rsid w:val="00497EDE"/>
    <w:rsid w:val="004A4BCA"/>
    <w:rsid w:val="004A7C54"/>
    <w:rsid w:val="004E159F"/>
    <w:rsid w:val="004E4010"/>
    <w:rsid w:val="00500030"/>
    <w:rsid w:val="005059FE"/>
    <w:rsid w:val="005168A7"/>
    <w:rsid w:val="00542691"/>
    <w:rsid w:val="00550B60"/>
    <w:rsid w:val="0055189E"/>
    <w:rsid w:val="00565D98"/>
    <w:rsid w:val="00570119"/>
    <w:rsid w:val="005733EB"/>
    <w:rsid w:val="00596ECB"/>
    <w:rsid w:val="005D0D4C"/>
    <w:rsid w:val="005D11CD"/>
    <w:rsid w:val="005D1F96"/>
    <w:rsid w:val="005D23AE"/>
    <w:rsid w:val="005D6F82"/>
    <w:rsid w:val="005E2916"/>
    <w:rsid w:val="005E2D57"/>
    <w:rsid w:val="005E4261"/>
    <w:rsid w:val="005F3FEA"/>
    <w:rsid w:val="0060482F"/>
    <w:rsid w:val="00610422"/>
    <w:rsid w:val="006215C7"/>
    <w:rsid w:val="00633AF7"/>
    <w:rsid w:val="006500A8"/>
    <w:rsid w:val="00652AC2"/>
    <w:rsid w:val="006703F2"/>
    <w:rsid w:val="00670BE7"/>
    <w:rsid w:val="00671A0A"/>
    <w:rsid w:val="006750EA"/>
    <w:rsid w:val="0067510C"/>
    <w:rsid w:val="006942A1"/>
    <w:rsid w:val="006A760B"/>
    <w:rsid w:val="006B38B6"/>
    <w:rsid w:val="006C2F3B"/>
    <w:rsid w:val="006C5270"/>
    <w:rsid w:val="006C76CB"/>
    <w:rsid w:val="006D5BAC"/>
    <w:rsid w:val="006E1BC2"/>
    <w:rsid w:val="006F7345"/>
    <w:rsid w:val="00701F81"/>
    <w:rsid w:val="00705FD0"/>
    <w:rsid w:val="0072244B"/>
    <w:rsid w:val="0072607A"/>
    <w:rsid w:val="00740DD3"/>
    <w:rsid w:val="00744C0A"/>
    <w:rsid w:val="007574B0"/>
    <w:rsid w:val="007726E3"/>
    <w:rsid w:val="007770D5"/>
    <w:rsid w:val="00783D70"/>
    <w:rsid w:val="00785226"/>
    <w:rsid w:val="007901B1"/>
    <w:rsid w:val="00792E2E"/>
    <w:rsid w:val="0079660D"/>
    <w:rsid w:val="007A773A"/>
    <w:rsid w:val="007C46C4"/>
    <w:rsid w:val="007C58DF"/>
    <w:rsid w:val="007C5E61"/>
    <w:rsid w:val="007D63F8"/>
    <w:rsid w:val="007E045D"/>
    <w:rsid w:val="007E46B3"/>
    <w:rsid w:val="007E7826"/>
    <w:rsid w:val="007F002F"/>
    <w:rsid w:val="00815749"/>
    <w:rsid w:val="00820A18"/>
    <w:rsid w:val="008217FB"/>
    <w:rsid w:val="00825164"/>
    <w:rsid w:val="008307CA"/>
    <w:rsid w:val="008574D4"/>
    <w:rsid w:val="008616BD"/>
    <w:rsid w:val="0086299D"/>
    <w:rsid w:val="008972F5"/>
    <w:rsid w:val="008A2E5E"/>
    <w:rsid w:val="008A51CF"/>
    <w:rsid w:val="008A7CA8"/>
    <w:rsid w:val="008B0CB4"/>
    <w:rsid w:val="008B1E5E"/>
    <w:rsid w:val="008C2C53"/>
    <w:rsid w:val="008D726D"/>
    <w:rsid w:val="008D7F8B"/>
    <w:rsid w:val="008E1BF1"/>
    <w:rsid w:val="008F227C"/>
    <w:rsid w:val="008F6439"/>
    <w:rsid w:val="008F7B25"/>
    <w:rsid w:val="009107B2"/>
    <w:rsid w:val="00912EE0"/>
    <w:rsid w:val="00923576"/>
    <w:rsid w:val="009339A7"/>
    <w:rsid w:val="00937E48"/>
    <w:rsid w:val="009413C6"/>
    <w:rsid w:val="00941FE4"/>
    <w:rsid w:val="0094349D"/>
    <w:rsid w:val="00944963"/>
    <w:rsid w:val="00954BC5"/>
    <w:rsid w:val="0097604F"/>
    <w:rsid w:val="00976869"/>
    <w:rsid w:val="009774C8"/>
    <w:rsid w:val="00981B4E"/>
    <w:rsid w:val="00981F20"/>
    <w:rsid w:val="00984F22"/>
    <w:rsid w:val="00987FC5"/>
    <w:rsid w:val="009923B3"/>
    <w:rsid w:val="00992CC2"/>
    <w:rsid w:val="009A6CF9"/>
    <w:rsid w:val="009A71EC"/>
    <w:rsid w:val="009B3815"/>
    <w:rsid w:val="009B4098"/>
    <w:rsid w:val="009B6CEC"/>
    <w:rsid w:val="009B7E5C"/>
    <w:rsid w:val="009C1F16"/>
    <w:rsid w:val="009C5CE4"/>
    <w:rsid w:val="009D5647"/>
    <w:rsid w:val="009F3D71"/>
    <w:rsid w:val="009F409E"/>
    <w:rsid w:val="00A04AF3"/>
    <w:rsid w:val="00A04D3F"/>
    <w:rsid w:val="00A13FE6"/>
    <w:rsid w:val="00A17B37"/>
    <w:rsid w:val="00A20284"/>
    <w:rsid w:val="00A42370"/>
    <w:rsid w:val="00A44737"/>
    <w:rsid w:val="00A456E4"/>
    <w:rsid w:val="00A611B7"/>
    <w:rsid w:val="00A66730"/>
    <w:rsid w:val="00A67AC7"/>
    <w:rsid w:val="00A75B76"/>
    <w:rsid w:val="00A80C89"/>
    <w:rsid w:val="00A81023"/>
    <w:rsid w:val="00A911B7"/>
    <w:rsid w:val="00AA40CD"/>
    <w:rsid w:val="00AA7B86"/>
    <w:rsid w:val="00AC361D"/>
    <w:rsid w:val="00AC56A1"/>
    <w:rsid w:val="00AD17E7"/>
    <w:rsid w:val="00AF1D59"/>
    <w:rsid w:val="00AF28EE"/>
    <w:rsid w:val="00B019F2"/>
    <w:rsid w:val="00B171C1"/>
    <w:rsid w:val="00B35F50"/>
    <w:rsid w:val="00B365EF"/>
    <w:rsid w:val="00B50182"/>
    <w:rsid w:val="00B50C49"/>
    <w:rsid w:val="00B51AB1"/>
    <w:rsid w:val="00B5657B"/>
    <w:rsid w:val="00B71509"/>
    <w:rsid w:val="00B726F9"/>
    <w:rsid w:val="00B75188"/>
    <w:rsid w:val="00B95200"/>
    <w:rsid w:val="00BA1057"/>
    <w:rsid w:val="00BD5713"/>
    <w:rsid w:val="00BF1E5D"/>
    <w:rsid w:val="00C00E1F"/>
    <w:rsid w:val="00C078FC"/>
    <w:rsid w:val="00C1065C"/>
    <w:rsid w:val="00C470D7"/>
    <w:rsid w:val="00C81F7B"/>
    <w:rsid w:val="00C909F5"/>
    <w:rsid w:val="00C924DA"/>
    <w:rsid w:val="00CA536C"/>
    <w:rsid w:val="00CB48CB"/>
    <w:rsid w:val="00CD7E24"/>
    <w:rsid w:val="00CF5FBD"/>
    <w:rsid w:val="00CF65D6"/>
    <w:rsid w:val="00D27F55"/>
    <w:rsid w:val="00D27FF3"/>
    <w:rsid w:val="00D3262B"/>
    <w:rsid w:val="00D4799B"/>
    <w:rsid w:val="00D50B19"/>
    <w:rsid w:val="00D67284"/>
    <w:rsid w:val="00D808F4"/>
    <w:rsid w:val="00D8399C"/>
    <w:rsid w:val="00D96613"/>
    <w:rsid w:val="00DA1F4E"/>
    <w:rsid w:val="00DA5C7F"/>
    <w:rsid w:val="00DA7146"/>
    <w:rsid w:val="00DC0646"/>
    <w:rsid w:val="00DC2228"/>
    <w:rsid w:val="00DD464F"/>
    <w:rsid w:val="00DE4169"/>
    <w:rsid w:val="00DE738F"/>
    <w:rsid w:val="00DF301E"/>
    <w:rsid w:val="00E00631"/>
    <w:rsid w:val="00E11001"/>
    <w:rsid w:val="00E119E6"/>
    <w:rsid w:val="00E255D9"/>
    <w:rsid w:val="00E3722E"/>
    <w:rsid w:val="00E40491"/>
    <w:rsid w:val="00E57BDA"/>
    <w:rsid w:val="00E73FAE"/>
    <w:rsid w:val="00E750C3"/>
    <w:rsid w:val="00E91D01"/>
    <w:rsid w:val="00EA0A7F"/>
    <w:rsid w:val="00EB1BFB"/>
    <w:rsid w:val="00EB62A2"/>
    <w:rsid w:val="00EE4CFB"/>
    <w:rsid w:val="00EE5406"/>
    <w:rsid w:val="00EE7E63"/>
    <w:rsid w:val="00EF24F3"/>
    <w:rsid w:val="00F12538"/>
    <w:rsid w:val="00F3583A"/>
    <w:rsid w:val="00F40884"/>
    <w:rsid w:val="00F40B2A"/>
    <w:rsid w:val="00F40F89"/>
    <w:rsid w:val="00F47BA8"/>
    <w:rsid w:val="00F8117D"/>
    <w:rsid w:val="00F85267"/>
    <w:rsid w:val="00F86B88"/>
    <w:rsid w:val="00F86C3F"/>
    <w:rsid w:val="00F92577"/>
    <w:rsid w:val="00F95202"/>
    <w:rsid w:val="00F95DE0"/>
    <w:rsid w:val="00FA47CF"/>
    <w:rsid w:val="00FB73E8"/>
    <w:rsid w:val="00FD6D04"/>
    <w:rsid w:val="00FE7459"/>
    <w:rsid w:val="00FF0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16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1855</Words>
  <Characters>10574</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2020-03-05T06:58:00Z</cp:lastPrinted>
  <dcterms:created xsi:type="dcterms:W3CDTF">2020-03-19T06:31:00Z</dcterms:created>
  <dcterms:modified xsi:type="dcterms:W3CDTF">2020-03-19T06:31:00Z</dcterms:modified>
</cp:coreProperties>
</file>